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9736" w14:textId="77777777" w:rsidR="00006650" w:rsidRDefault="005B2708">
      <w:pPr>
        <w:jc w:val="center"/>
      </w:pPr>
      <w:r>
        <w:rPr>
          <w:noProof/>
        </w:rPr>
        <w:drawing>
          <wp:inline distT="0" distB="0" distL="0" distR="0" wp14:anchorId="62DDEEE9" wp14:editId="77234319">
            <wp:extent cx="955297" cy="95529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7" cy="95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04F2D2" w14:textId="77777777" w:rsidR="00006650" w:rsidRDefault="005B2708">
      <w:pPr>
        <w:pStyle w:val="Tit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Specification</w:t>
      </w:r>
    </w:p>
    <w:p w14:paraId="27E4340A" w14:textId="77777777" w:rsidR="00006650" w:rsidRDefault="005B2708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Basic Information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006650" w14:paraId="66A2B0A8" w14:textId="77777777">
        <w:tc>
          <w:tcPr>
            <w:tcW w:w="1705" w:type="dxa"/>
            <w:shd w:val="clear" w:color="auto" w:fill="B4C6E7"/>
          </w:tcPr>
          <w:p w14:paraId="78AD1DA0" w14:textId="63D68E6F" w:rsidR="00006650" w:rsidRPr="00BC2423" w:rsidRDefault="005B2708" w:rsidP="00DC2D66">
            <w:pPr>
              <w:rPr>
                <w:rFonts w:cstheme="minorBidi"/>
                <w:b/>
                <w:lang w:bidi="ar-EG"/>
              </w:rPr>
            </w:pPr>
            <w:r>
              <w:rPr>
                <w:b/>
              </w:rPr>
              <w:t xml:space="preserve">MDP </w:t>
            </w:r>
            <w:r w:rsidR="00BC2423">
              <w:rPr>
                <w:b/>
              </w:rPr>
              <w:t>251</w:t>
            </w:r>
            <w:r w:rsidR="00B87CC4">
              <w:rPr>
                <w:b/>
              </w:rPr>
              <w:t>S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24567398" w14:textId="7C5325D5" w:rsidR="00006650" w:rsidRPr="00DC2D66" w:rsidRDefault="00BC2423">
            <w:pPr>
              <w:rPr>
                <w:b/>
                <w:bCs/>
              </w:rPr>
            </w:pPr>
            <w:r>
              <w:rPr>
                <w:b/>
                <w:bCs/>
              </w:rPr>
              <w:t>Casting and Welding 1</w:t>
            </w:r>
          </w:p>
        </w:tc>
        <w:tc>
          <w:tcPr>
            <w:tcW w:w="1281" w:type="dxa"/>
            <w:shd w:val="clear" w:color="auto" w:fill="B4C6E7"/>
          </w:tcPr>
          <w:p w14:paraId="239D5A6C" w14:textId="77777777" w:rsidR="00006650" w:rsidRDefault="005B2708">
            <w:pPr>
              <w:jc w:val="center"/>
              <w:rPr>
                <w:b/>
              </w:rPr>
            </w:pPr>
            <w:r>
              <w:rPr>
                <w:b/>
              </w:rPr>
              <w:t>3 CH</w:t>
            </w:r>
          </w:p>
        </w:tc>
      </w:tr>
      <w:tr w:rsidR="00006650" w14:paraId="43BB2EC9" w14:textId="77777777">
        <w:tc>
          <w:tcPr>
            <w:tcW w:w="1705" w:type="dxa"/>
            <w:shd w:val="clear" w:color="auto" w:fill="C5E0B3"/>
          </w:tcPr>
          <w:p w14:paraId="0A600B8E" w14:textId="77777777" w:rsidR="00006650" w:rsidRDefault="005B2708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21A7F6FE" w14:textId="1A69E9F5" w:rsidR="00006650" w:rsidRPr="00DC2D66" w:rsidRDefault="00DC2D66">
            <w:pPr>
              <w:rPr>
                <w:b/>
                <w:bCs/>
              </w:rPr>
            </w:pPr>
            <w:r w:rsidRPr="008765DD">
              <w:rPr>
                <w:b/>
                <w:bCs/>
                <w:spacing w:val="1"/>
                <w:position w:val="1"/>
              </w:rPr>
              <w:t xml:space="preserve">MDP </w:t>
            </w:r>
            <w:r w:rsidR="00BC2423">
              <w:rPr>
                <w:b/>
                <w:bCs/>
                <w:spacing w:val="1"/>
                <w:position w:val="1"/>
              </w:rPr>
              <w:t xml:space="preserve"> </w:t>
            </w:r>
            <w:r w:rsidR="00454938">
              <w:rPr>
                <w:b/>
                <w:bCs/>
              </w:rPr>
              <w:t>152</w:t>
            </w:r>
          </w:p>
        </w:tc>
      </w:tr>
      <w:tr w:rsidR="00006650" w14:paraId="0DC8C59A" w14:textId="77777777">
        <w:tc>
          <w:tcPr>
            <w:tcW w:w="9016" w:type="dxa"/>
            <w:gridSpan w:val="12"/>
            <w:shd w:val="clear" w:color="auto" w:fill="C5E0B3"/>
          </w:tcPr>
          <w:p w14:paraId="7EFEBDEA" w14:textId="77777777" w:rsidR="00006650" w:rsidRDefault="005B2708">
            <w:r>
              <w:t xml:space="preserve">Number of weekly Contact Hours </w:t>
            </w:r>
          </w:p>
        </w:tc>
      </w:tr>
      <w:tr w:rsidR="00006650" w14:paraId="08AC3F14" w14:textId="77777777">
        <w:tc>
          <w:tcPr>
            <w:tcW w:w="3005" w:type="dxa"/>
            <w:gridSpan w:val="4"/>
            <w:shd w:val="clear" w:color="auto" w:fill="C5E0B3"/>
            <w:vAlign w:val="center"/>
          </w:tcPr>
          <w:p w14:paraId="6A5167B4" w14:textId="77777777" w:rsidR="00006650" w:rsidRDefault="005B2708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50045E86" w14:textId="77777777" w:rsidR="00006650" w:rsidRDefault="005B2708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52AB175D" w14:textId="77777777" w:rsidR="00006650" w:rsidRDefault="005B2708">
            <w:pPr>
              <w:jc w:val="center"/>
            </w:pPr>
            <w:r>
              <w:t>Laboratory</w:t>
            </w:r>
          </w:p>
        </w:tc>
      </w:tr>
      <w:tr w:rsidR="00006650" w14:paraId="7F638E93" w14:textId="77777777">
        <w:tc>
          <w:tcPr>
            <w:tcW w:w="3005" w:type="dxa"/>
            <w:gridSpan w:val="4"/>
          </w:tcPr>
          <w:p w14:paraId="52FC9225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3E7F71E7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3A418A4D" w14:textId="77777777" w:rsidR="00006650" w:rsidRDefault="00DC2D66">
            <w:pPr>
              <w:jc w:val="center"/>
            </w:pPr>
            <w:r>
              <w:t>1</w:t>
            </w:r>
          </w:p>
        </w:tc>
      </w:tr>
      <w:tr w:rsidR="00006650" w14:paraId="402C7AD3" w14:textId="77777777">
        <w:tc>
          <w:tcPr>
            <w:tcW w:w="2254" w:type="dxa"/>
            <w:gridSpan w:val="2"/>
            <w:shd w:val="clear" w:color="auto" w:fill="C5E0B3"/>
          </w:tcPr>
          <w:p w14:paraId="29619F1B" w14:textId="77777777" w:rsidR="00006650" w:rsidRDefault="005B2708">
            <w:r>
              <w:t>Required SWL</w:t>
            </w:r>
          </w:p>
        </w:tc>
        <w:tc>
          <w:tcPr>
            <w:tcW w:w="2254" w:type="dxa"/>
            <w:gridSpan w:val="3"/>
          </w:tcPr>
          <w:p w14:paraId="21219279" w14:textId="2E79334F" w:rsidR="00006650" w:rsidRDefault="005B2708">
            <w:pPr>
              <w:jc w:val="center"/>
            </w:pPr>
            <w:r>
              <w:t>1</w:t>
            </w:r>
            <w:r w:rsidR="006A33F8">
              <w:t>00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1FFCE042" w14:textId="77777777" w:rsidR="00006650" w:rsidRDefault="005B2708">
            <w:r>
              <w:t>Equivalent ECTS</w:t>
            </w:r>
          </w:p>
        </w:tc>
        <w:tc>
          <w:tcPr>
            <w:tcW w:w="2254" w:type="dxa"/>
            <w:gridSpan w:val="3"/>
          </w:tcPr>
          <w:p w14:paraId="43341593" w14:textId="384E06ED" w:rsidR="00006650" w:rsidRDefault="006A33F8">
            <w:pPr>
              <w:jc w:val="center"/>
            </w:pPr>
            <w:r>
              <w:t>4</w:t>
            </w:r>
          </w:p>
        </w:tc>
      </w:tr>
      <w:tr w:rsidR="00006650" w14:paraId="51F5A261" w14:textId="77777777">
        <w:tc>
          <w:tcPr>
            <w:tcW w:w="9016" w:type="dxa"/>
            <w:gridSpan w:val="12"/>
            <w:shd w:val="clear" w:color="auto" w:fill="C5E0B3"/>
          </w:tcPr>
          <w:p w14:paraId="0570C301" w14:textId="77777777" w:rsidR="00006650" w:rsidRDefault="005B2708">
            <w:r>
              <w:t>Course Content</w:t>
            </w:r>
            <w:bookmarkStart w:id="0" w:name="_GoBack"/>
            <w:bookmarkEnd w:id="0"/>
          </w:p>
        </w:tc>
      </w:tr>
      <w:tr w:rsidR="00006650" w14:paraId="3ACE30AB" w14:textId="77777777">
        <w:tc>
          <w:tcPr>
            <w:tcW w:w="9016" w:type="dxa"/>
            <w:gridSpan w:val="12"/>
          </w:tcPr>
          <w:p w14:paraId="72627526" w14:textId="14102D23" w:rsidR="006A33F8" w:rsidRDefault="006A33F8" w:rsidP="00755F00">
            <w:pPr>
              <w:autoSpaceDE w:val="0"/>
              <w:autoSpaceDN w:val="0"/>
              <w:adjustRightInd w:val="0"/>
              <w:jc w:val="both"/>
            </w:pPr>
            <w:r>
              <w:t>Metal casting technology: Introduction, Solidification processing, Liquid metals, Principles of</w:t>
            </w:r>
            <w:r w:rsidR="00755F00">
              <w:t xml:space="preserve"> </w:t>
            </w:r>
            <w:r>
              <w:t>solidification, Primary (wrought) and casting, Metals and alloys, Production of primary metals,</w:t>
            </w:r>
            <w:r w:rsidR="00755F00">
              <w:t xml:space="preserve"> </w:t>
            </w:r>
            <w:r>
              <w:t>Production of shaped casting, Patterns, Molding techniques: Molding techniques and dynamics,</w:t>
            </w:r>
            <w:r w:rsidR="00755F00">
              <w:t xml:space="preserve"> </w:t>
            </w:r>
            <w:r>
              <w:t>Melting procedures and equipment, Design considerations, Structure, Properties and defects of</w:t>
            </w:r>
            <w:r w:rsidR="00755F00">
              <w:t xml:space="preserve"> </w:t>
            </w:r>
            <w:r>
              <w:t>casting, Casting process selection, Computer applications in metal casting, Quality control in</w:t>
            </w:r>
            <w:r w:rsidR="00755F00">
              <w:t xml:space="preserve"> </w:t>
            </w:r>
            <w:r>
              <w:t>casting, advanced casting processes.</w:t>
            </w:r>
          </w:p>
          <w:p w14:paraId="139E4BCA" w14:textId="7B9B8B44" w:rsidR="00006650" w:rsidRDefault="006A33F8" w:rsidP="00755F00">
            <w:pPr>
              <w:autoSpaceDE w:val="0"/>
              <w:autoSpaceDN w:val="0"/>
              <w:adjustRightInd w:val="0"/>
              <w:jc w:val="both"/>
            </w:pPr>
            <w:r>
              <w:t>Metal Welding Definition, Welding Joints, Welding Standards, Welding Symbols, Fusion Welding</w:t>
            </w:r>
            <w:r w:rsidR="00755F00">
              <w:t xml:space="preserve"> </w:t>
            </w:r>
            <w:r>
              <w:t>Processes, Solid State Welding Processes, High Energy Welding Processes, Heat Flow in Metal</w:t>
            </w:r>
            <w:r w:rsidR="00755F00">
              <w:t xml:space="preserve"> </w:t>
            </w:r>
            <w:r>
              <w:t>Welding, Chemical Reactions &amp; Fluid Flow in Arc Welding, Solidification of Fusion Zone,</w:t>
            </w:r>
            <w:r w:rsidR="00755F00">
              <w:t xml:space="preserve">  </w:t>
            </w:r>
            <w:r>
              <w:t>Weldability &amp; Cracking Susceptibility, Welding Defects, and Inspection of Welded Joints.</w:t>
            </w:r>
          </w:p>
        </w:tc>
      </w:tr>
      <w:tr w:rsidR="00006650" w14:paraId="5FB81F1A" w14:textId="77777777">
        <w:tc>
          <w:tcPr>
            <w:tcW w:w="9016" w:type="dxa"/>
            <w:gridSpan w:val="12"/>
            <w:shd w:val="clear" w:color="auto" w:fill="C5E0B3"/>
          </w:tcPr>
          <w:p w14:paraId="132DD103" w14:textId="77777777" w:rsidR="00006650" w:rsidRDefault="005B2708">
            <w:r>
              <w:t>Used in Program / Level</w:t>
            </w:r>
          </w:p>
        </w:tc>
      </w:tr>
      <w:tr w:rsidR="00006650" w14:paraId="6C7A24A8" w14:textId="77777777">
        <w:tc>
          <w:tcPr>
            <w:tcW w:w="5845" w:type="dxa"/>
            <w:gridSpan w:val="7"/>
            <w:shd w:val="clear" w:color="auto" w:fill="C5E0B3"/>
          </w:tcPr>
          <w:p w14:paraId="358E1F6F" w14:textId="77777777" w:rsidR="00006650" w:rsidRDefault="005B2708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2858A9E3" w14:textId="77777777" w:rsidR="00006650" w:rsidRDefault="005B2708" w:rsidP="00FC21E9">
            <w:pPr>
              <w:jc w:val="center"/>
            </w:pPr>
            <w:r>
              <w:t>Study Level</w:t>
            </w:r>
          </w:p>
        </w:tc>
      </w:tr>
      <w:tr w:rsidR="00006650" w14:paraId="55863910" w14:textId="77777777">
        <w:tc>
          <w:tcPr>
            <w:tcW w:w="5845" w:type="dxa"/>
            <w:gridSpan w:val="7"/>
          </w:tcPr>
          <w:p w14:paraId="24DD2DE7" w14:textId="4D1F620A" w:rsidR="00006650" w:rsidRPr="00DC2D66" w:rsidRDefault="006A33F8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 xml:space="preserve">Mechanical </w:t>
            </w:r>
            <w:r w:rsidR="005B2708" w:rsidRPr="00DC2D66">
              <w:rPr>
                <w:color w:val="FF0000"/>
              </w:rPr>
              <w:t xml:space="preserve"> Engineering</w:t>
            </w:r>
            <w:proofErr w:type="gramEnd"/>
            <w:r w:rsidR="005B2708" w:rsidRPr="00DC2D6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requirements</w:t>
            </w:r>
          </w:p>
        </w:tc>
        <w:tc>
          <w:tcPr>
            <w:tcW w:w="3171" w:type="dxa"/>
            <w:gridSpan w:val="5"/>
          </w:tcPr>
          <w:p w14:paraId="5436CDE9" w14:textId="7D07AB4C" w:rsidR="00006650" w:rsidRPr="00DC2D66" w:rsidRDefault="006A33F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006650" w14:paraId="1C72D310" w14:textId="77777777">
        <w:tc>
          <w:tcPr>
            <w:tcW w:w="5845" w:type="dxa"/>
            <w:gridSpan w:val="7"/>
            <w:shd w:val="clear" w:color="auto" w:fill="FFF2CC"/>
          </w:tcPr>
          <w:p w14:paraId="1947F75A" w14:textId="4800F27F" w:rsidR="00006650" w:rsidRPr="00DC2D66" w:rsidRDefault="006A33F8" w:rsidP="009D05CD">
            <w:pPr>
              <w:rPr>
                <w:color w:val="FF0000"/>
              </w:rPr>
            </w:pPr>
            <w:r>
              <w:rPr>
                <w:color w:val="FF0000"/>
              </w:rPr>
              <w:t>Manufacturing engineering program</w:t>
            </w:r>
          </w:p>
        </w:tc>
        <w:tc>
          <w:tcPr>
            <w:tcW w:w="3171" w:type="dxa"/>
            <w:gridSpan w:val="5"/>
          </w:tcPr>
          <w:p w14:paraId="78E8F7AE" w14:textId="7885D3C2" w:rsidR="00006650" w:rsidRPr="00DC2D66" w:rsidRDefault="006A33F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006650" w14:paraId="36836531" w14:textId="77777777">
        <w:tc>
          <w:tcPr>
            <w:tcW w:w="9016" w:type="dxa"/>
            <w:gridSpan w:val="12"/>
            <w:shd w:val="clear" w:color="auto" w:fill="C5E0B3"/>
          </w:tcPr>
          <w:p w14:paraId="7C17C23C" w14:textId="77777777" w:rsidR="00006650" w:rsidRDefault="005B2708">
            <w:r>
              <w:t>Assessment Criteria</w:t>
            </w:r>
          </w:p>
        </w:tc>
      </w:tr>
      <w:tr w:rsidR="00006650" w14:paraId="74EE737C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69CDEA21" w14:textId="77777777" w:rsidR="00006650" w:rsidRDefault="005B2708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1B9BF252" w14:textId="77777777" w:rsidR="00006650" w:rsidRDefault="005B2708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48ABF0B5" w14:textId="77777777" w:rsidR="00006650" w:rsidRDefault="005B2708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073E1D15" w14:textId="77777777" w:rsidR="00006650" w:rsidRDefault="005B2708">
            <w:pPr>
              <w:jc w:val="center"/>
            </w:pPr>
            <w:r>
              <w:t>Final Exam</w:t>
            </w:r>
          </w:p>
        </w:tc>
      </w:tr>
      <w:tr w:rsidR="004D2DC1" w:rsidRPr="004D2DC1" w14:paraId="48FE48BE" w14:textId="77777777">
        <w:tc>
          <w:tcPr>
            <w:tcW w:w="2605" w:type="dxa"/>
            <w:gridSpan w:val="3"/>
            <w:vAlign w:val="center"/>
          </w:tcPr>
          <w:p w14:paraId="7AD15979" w14:textId="7698FB4C" w:rsidR="00006650" w:rsidRPr="009D05CD" w:rsidRDefault="006A3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4C6279DB" w14:textId="2F5361C2" w:rsidR="00006650" w:rsidRPr="009D05CD" w:rsidRDefault="006A3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8E9ACFB" w14:textId="2CDA0B1F" w:rsidR="00006650" w:rsidRPr="009D05CD" w:rsidRDefault="006A3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1763D" w:rsidRPr="009D05CD">
              <w:rPr>
                <w:b/>
                <w:bCs/>
              </w:rPr>
              <w:t>0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379E2500" w14:textId="6D361888" w:rsidR="00006650" w:rsidRPr="009D05CD" w:rsidRDefault="006A3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B2708" w:rsidRPr="009D05CD">
              <w:rPr>
                <w:b/>
                <w:bCs/>
              </w:rPr>
              <w:t>0%</w:t>
            </w:r>
          </w:p>
        </w:tc>
      </w:tr>
      <w:tr w:rsidR="004D2DC1" w:rsidRPr="004D2DC1" w14:paraId="39AFD0AB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5E396F66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C7375BE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5478E41F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CD45AE5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</w:tr>
      <w:tr w:rsidR="00006650" w14:paraId="74ADC031" w14:textId="77777777">
        <w:tc>
          <w:tcPr>
            <w:tcW w:w="9016" w:type="dxa"/>
            <w:gridSpan w:val="12"/>
            <w:shd w:val="clear" w:color="auto" w:fill="C5E0B3"/>
          </w:tcPr>
          <w:p w14:paraId="28E502EB" w14:textId="77777777" w:rsidR="00006650" w:rsidRDefault="005B2708">
            <w:r>
              <w:t>Equivalent to other course in another university</w:t>
            </w:r>
          </w:p>
        </w:tc>
      </w:tr>
      <w:tr w:rsidR="00006650" w14:paraId="050735B9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48B31B4D" w14:textId="77777777" w:rsidR="00006650" w:rsidRDefault="005B2708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1A2B2A6C" w14:textId="77777777" w:rsidR="00006650" w:rsidRDefault="005B2708">
            <w:pPr>
              <w:jc w:val="center"/>
            </w:pPr>
            <w:r>
              <w:t xml:space="preserve">N/A </w:t>
            </w:r>
          </w:p>
        </w:tc>
      </w:tr>
      <w:tr w:rsidR="00006650" w14:paraId="3AAC412F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00A4AE70" w14:textId="77777777" w:rsidR="00006650" w:rsidRDefault="005B2708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48C4A2F4" w14:textId="77777777" w:rsidR="00006650" w:rsidRDefault="005B2708">
            <w:pPr>
              <w:jc w:val="center"/>
            </w:pPr>
            <w:r>
              <w:t>N/A</w:t>
            </w:r>
          </w:p>
        </w:tc>
      </w:tr>
    </w:tbl>
    <w:p w14:paraId="7D4D8582" w14:textId="77777777" w:rsidR="00006650" w:rsidRDefault="005B2708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Course Aims</w:t>
      </w:r>
    </w:p>
    <w:p w14:paraId="38F3A4D7" w14:textId="77777777" w:rsidR="00DC5104" w:rsidRDefault="00DC5104" w:rsidP="00DC5104">
      <w:pPr>
        <w:spacing w:after="0" w:line="10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7607ACFC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>Get a basic idea of solidification and casting, alloys, structure and properties, casting products and applications,</w:t>
      </w:r>
    </w:p>
    <w:p w14:paraId="1F843A6E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 xml:space="preserve">know about the different casting processes, </w:t>
      </w:r>
      <w:proofErr w:type="spellStart"/>
      <w:r>
        <w:rPr>
          <w:rFonts w:ascii="font455" w:hAnsi="font455" w:cs="font455"/>
        </w:rPr>
        <w:t>mould</w:t>
      </w:r>
      <w:proofErr w:type="spellEnd"/>
      <w:r>
        <w:rPr>
          <w:rFonts w:ascii="font455" w:hAnsi="font455" w:cs="font455"/>
        </w:rPr>
        <w:t xml:space="preserve"> and core-making, sand properties and testing, behavior of liquid metals, melting and melt treatment,</w:t>
      </w:r>
    </w:p>
    <w:p w14:paraId="2EC2639B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>Make design for a sound casting using basic equations and to specify the required molding materials,</w:t>
      </w:r>
    </w:p>
    <w:p w14:paraId="7273FC62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>Deal with casting quality control methods,</w:t>
      </w:r>
    </w:p>
    <w:p w14:paraId="66A63BF4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lastRenderedPageBreak/>
        <w:t>Learn the basics of different traditional and innovative joining technologies,</w:t>
      </w:r>
    </w:p>
    <w:p w14:paraId="1256DF54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>Get to know the correlation between materials behavior and joining technology and how to improve quality assurance in industrial manufacturing,</w:t>
      </w:r>
    </w:p>
    <w:p w14:paraId="29C24B45" w14:textId="77777777" w:rsidR="00DC5104" w:rsidRDefault="00DC5104" w:rsidP="00DC5104">
      <w:pPr>
        <w:pStyle w:val="ListBullet"/>
        <w:numPr>
          <w:ilvl w:val="0"/>
          <w:numId w:val="14"/>
        </w:numPr>
        <w:ind w:left="567" w:hanging="283"/>
        <w:jc w:val="both"/>
        <w:rPr>
          <w:rFonts w:ascii="font455" w:hAnsi="font455" w:cs="font455"/>
        </w:rPr>
      </w:pPr>
      <w:r>
        <w:rPr>
          <w:rFonts w:ascii="font455" w:hAnsi="font455" w:cs="font455"/>
        </w:rPr>
        <w:t xml:space="preserve">Know the methods of testing the joints (strength, non-destructive testing, metallographic examination) are known, </w:t>
      </w:r>
    </w:p>
    <w:p w14:paraId="5E24EA59" w14:textId="1DCE60EC" w:rsidR="00A95271" w:rsidRPr="00A95271" w:rsidRDefault="00DC5104" w:rsidP="00DC5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font455" w:hAnsi="font455" w:cs="font455"/>
        </w:rPr>
        <w:t>Design weld-joints for safe constructions</w:t>
      </w:r>
    </w:p>
    <w:p w14:paraId="493F4B46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Program Competencies Served by Course</w:t>
      </w:r>
    </w:p>
    <w:tbl>
      <w:tblPr>
        <w:tblStyle w:val="a0"/>
        <w:tblW w:w="874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5511"/>
      </w:tblGrid>
      <w:tr w:rsidR="00006650" w14:paraId="5EBC8A62" w14:textId="77777777">
        <w:tc>
          <w:tcPr>
            <w:tcW w:w="3235" w:type="dxa"/>
            <w:shd w:val="clear" w:color="auto" w:fill="E2EFD9"/>
          </w:tcPr>
          <w:p w14:paraId="1C378856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A: Faculty Requirements</w:t>
            </w:r>
          </w:p>
        </w:tc>
        <w:tc>
          <w:tcPr>
            <w:tcW w:w="5511" w:type="dxa"/>
            <w:tcBorders>
              <w:top w:val="nil"/>
              <w:right w:val="nil"/>
            </w:tcBorders>
          </w:tcPr>
          <w:p w14:paraId="1975FECC" w14:textId="77777777" w:rsidR="00006650" w:rsidRDefault="00006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6650" w14:paraId="381E3F42" w14:textId="77777777">
        <w:tc>
          <w:tcPr>
            <w:tcW w:w="8746" w:type="dxa"/>
            <w:gridSpan w:val="2"/>
          </w:tcPr>
          <w:p w14:paraId="5CC62249" w14:textId="77777777" w:rsidR="00006650" w:rsidRDefault="005B2708">
            <w:pPr>
              <w:ind w:left="450" w:hanging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Practice research techniques and methods of investigation as an inherent part of learning;</w:t>
            </w:r>
          </w:p>
        </w:tc>
      </w:tr>
      <w:tr w:rsidR="00006650" w14:paraId="63044A30" w14:textId="77777777">
        <w:tc>
          <w:tcPr>
            <w:tcW w:w="3235" w:type="dxa"/>
            <w:shd w:val="clear" w:color="auto" w:fill="E2EFD9"/>
          </w:tcPr>
          <w:p w14:paraId="7B6DA0AA" w14:textId="6013F277" w:rsidR="00006650" w:rsidRPr="00BC2423" w:rsidRDefault="00DC5104" w:rsidP="00BC2423">
            <w:pPr>
              <w:shd w:val="clear" w:color="auto" w:fill="E7E6E6" w:themeFill="background2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480" w:right="112" w:hanging="360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</w:t>
            </w:r>
            <w:r w:rsidR="003C0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="00BC2423">
              <w:rPr>
                <w:rStyle w:val="fontstyle01"/>
                <w:b/>
                <w:bCs/>
              </w:rPr>
              <w:t>Mechanical Requirements:</w:t>
            </w:r>
          </w:p>
        </w:tc>
        <w:tc>
          <w:tcPr>
            <w:tcW w:w="5511" w:type="dxa"/>
            <w:tcBorders>
              <w:right w:val="nil"/>
            </w:tcBorders>
          </w:tcPr>
          <w:p w14:paraId="37B983DB" w14:textId="77777777" w:rsidR="00006650" w:rsidRDefault="00006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6650" w14:paraId="0DE70198" w14:textId="77777777">
        <w:tc>
          <w:tcPr>
            <w:tcW w:w="8746" w:type="dxa"/>
            <w:gridSpan w:val="2"/>
          </w:tcPr>
          <w:p w14:paraId="369F0747" w14:textId="4D604F5E" w:rsidR="00006650" w:rsidRPr="00BC2423" w:rsidRDefault="00BC2423" w:rsidP="00BC2423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480" w:right="112" w:hanging="360"/>
              <w:jc w:val="both"/>
              <w:rPr>
                <w:color w:val="000000"/>
              </w:rPr>
            </w:pPr>
            <w:r>
              <w:rPr>
                <w:rStyle w:val="fontstyle01"/>
              </w:rPr>
              <w:t>B2m. Carry out designs of mechanical systems and machine elements using appropriate materials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both traditional means and computer-aided tools and software contemporary to the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mechanical engineering field.</w:t>
            </w:r>
          </w:p>
        </w:tc>
      </w:tr>
      <w:tr w:rsidR="00006650" w14:paraId="6E9D0C58" w14:textId="77777777">
        <w:tc>
          <w:tcPr>
            <w:tcW w:w="8746" w:type="dxa"/>
            <w:gridSpan w:val="2"/>
          </w:tcPr>
          <w:p w14:paraId="7234CCAD" w14:textId="37297AFF" w:rsidR="00006650" w:rsidRPr="00BC2423" w:rsidRDefault="00BC2423" w:rsidP="00BC2423">
            <w:pPr>
              <w:kinsoku w:val="0"/>
              <w:overflowPunct w:val="0"/>
              <w:autoSpaceDE w:val="0"/>
              <w:autoSpaceDN w:val="0"/>
              <w:adjustRightInd w:val="0"/>
              <w:spacing w:before="56"/>
              <w:ind w:left="480" w:right="112" w:hanging="360"/>
              <w:jc w:val="both"/>
              <w:rPr>
                <w:color w:val="000000"/>
              </w:rPr>
            </w:pPr>
            <w:r>
              <w:rPr>
                <w:rStyle w:val="fontstyle01"/>
              </w:rPr>
              <w:t xml:space="preserve">B4m. Adopt suitable national and international standards and codes </w:t>
            </w:r>
            <w:proofErr w:type="gramStart"/>
            <w:r>
              <w:rPr>
                <w:rStyle w:val="fontstyle01"/>
              </w:rPr>
              <w:t>to:</w:t>
            </w:r>
            <w:proofErr w:type="gramEnd"/>
            <w:r>
              <w:rPr>
                <w:rStyle w:val="fontstyle01"/>
              </w:rPr>
              <w:t xml:space="preserve"> design, build, operate,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inspect and maintain mechanical equipment and systems</w:t>
            </w:r>
          </w:p>
        </w:tc>
      </w:tr>
    </w:tbl>
    <w:p w14:paraId="3F6EA38A" w14:textId="77777777" w:rsidR="00006650" w:rsidRPr="00647ABA" w:rsidRDefault="005B2708" w:rsidP="00647ABA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Learning Outcomes (LOs)</w:t>
      </w:r>
    </w:p>
    <w:tbl>
      <w:tblPr>
        <w:tblStyle w:val="a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006650" w14:paraId="06B98980" w14:textId="77777777">
        <w:tc>
          <w:tcPr>
            <w:tcW w:w="9015" w:type="dxa"/>
            <w:gridSpan w:val="2"/>
            <w:shd w:val="clear" w:color="auto" w:fill="E2EFD9"/>
          </w:tcPr>
          <w:p w14:paraId="1284ABA5" w14:textId="77777777" w:rsidR="00006650" w:rsidRDefault="005B2708">
            <w:pPr>
              <w:rPr>
                <w:rFonts w:ascii="Times New Roman" w:eastAsia="Times New Roman" w:hAnsi="Times New Roman" w:cs="Times New Roman"/>
              </w:rPr>
            </w:pPr>
            <w:r w:rsidRPr="00A9563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Cognitive Domain</w:t>
            </w:r>
          </w:p>
        </w:tc>
      </w:tr>
      <w:tr w:rsidR="00006650" w14:paraId="2D1159C9" w14:textId="77777777">
        <w:tc>
          <w:tcPr>
            <w:tcW w:w="715" w:type="dxa"/>
            <w:vAlign w:val="center"/>
          </w:tcPr>
          <w:p w14:paraId="16DC9B97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</w:tcPr>
          <w:p w14:paraId="2849AA27" w14:textId="0ECE24F4" w:rsidR="00006650" w:rsidRPr="003024B5" w:rsidRDefault="003024B5" w:rsidP="00914549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8C49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 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8C49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casting using basic equations</w:t>
            </w:r>
          </w:p>
        </w:tc>
      </w:tr>
      <w:tr w:rsidR="00006650" w14:paraId="0D7668AD" w14:textId="77777777">
        <w:tc>
          <w:tcPr>
            <w:tcW w:w="715" w:type="dxa"/>
            <w:vAlign w:val="center"/>
          </w:tcPr>
          <w:p w14:paraId="0DAE2FAA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</w:tcPr>
          <w:p w14:paraId="6E6756B6" w14:textId="369AA971" w:rsidR="00006650" w:rsidRPr="00914549" w:rsidRDefault="003024B5" w:rsidP="00914549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C49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 weld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-joints for safe constructions</w:t>
            </w:r>
          </w:p>
        </w:tc>
      </w:tr>
      <w:tr w:rsidR="00006650" w14:paraId="34011A2A" w14:textId="77777777">
        <w:tc>
          <w:tcPr>
            <w:tcW w:w="715" w:type="dxa"/>
            <w:vAlign w:val="center"/>
          </w:tcPr>
          <w:p w14:paraId="129A5F56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</w:tcPr>
          <w:p w14:paraId="47481958" w14:textId="3BE3A94E" w:rsidR="00006650" w:rsidRPr="00236F54" w:rsidRDefault="00BC2423" w:rsidP="00A956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3024B5">
              <w:rPr>
                <w:rFonts w:ascii="Times New Roman" w:hAnsi="Times New Roman" w:cs="Times New Roman"/>
                <w:sz w:val="24"/>
                <w:szCs w:val="24"/>
              </w:rPr>
              <w:t xml:space="preserve"> the different methods of testing the </w:t>
            </w:r>
            <w:r w:rsidR="00413687">
              <w:rPr>
                <w:rFonts w:ascii="Times New Roman" w:hAnsi="Times New Roman" w:cs="Times New Roman"/>
                <w:sz w:val="24"/>
                <w:szCs w:val="24"/>
              </w:rPr>
              <w:t xml:space="preserve">welding </w:t>
            </w:r>
            <w:r w:rsidR="003024B5">
              <w:rPr>
                <w:rFonts w:ascii="Times New Roman" w:hAnsi="Times New Roman" w:cs="Times New Roman"/>
                <w:sz w:val="24"/>
                <w:szCs w:val="24"/>
              </w:rPr>
              <w:t>joints.</w:t>
            </w:r>
          </w:p>
        </w:tc>
      </w:tr>
      <w:tr w:rsidR="00006650" w14:paraId="50D7EB2E" w14:textId="77777777">
        <w:tc>
          <w:tcPr>
            <w:tcW w:w="9015" w:type="dxa"/>
            <w:gridSpan w:val="2"/>
            <w:shd w:val="clear" w:color="auto" w:fill="E2EFD9"/>
          </w:tcPr>
          <w:p w14:paraId="295584E4" w14:textId="77777777" w:rsidR="00006650" w:rsidRPr="00236F54" w:rsidRDefault="005B27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Psychomotor Domain</w:t>
            </w:r>
          </w:p>
        </w:tc>
      </w:tr>
      <w:tr w:rsidR="00006650" w14:paraId="4BF34A71" w14:textId="77777777">
        <w:tc>
          <w:tcPr>
            <w:tcW w:w="715" w:type="dxa"/>
            <w:vAlign w:val="center"/>
          </w:tcPr>
          <w:p w14:paraId="06662113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</w:tcPr>
          <w:p w14:paraId="170F95D2" w14:textId="6D150BF5" w:rsidR="00006650" w:rsidRPr="00A9563D" w:rsidRDefault="003024B5" w:rsidP="00A9563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Pour a sand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and weld joints using different types of welding</w:t>
            </w:r>
          </w:p>
        </w:tc>
      </w:tr>
      <w:tr w:rsidR="00006650" w14:paraId="573DB427" w14:textId="77777777">
        <w:tc>
          <w:tcPr>
            <w:tcW w:w="9015" w:type="dxa"/>
            <w:gridSpan w:val="2"/>
            <w:shd w:val="clear" w:color="auto" w:fill="E2EFD9"/>
          </w:tcPr>
          <w:p w14:paraId="4F7BB0E2" w14:textId="77777777" w:rsidR="00006650" w:rsidRPr="00236F54" w:rsidRDefault="005B2708" w:rsidP="00647A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Affective </w:t>
            </w:r>
            <w:sdt>
              <w:sdtPr>
                <w:rPr>
                  <w:color w:val="FF0000"/>
                </w:rPr>
                <w:tag w:val="goog_rdk_2"/>
                <w:id w:val="-115523174"/>
              </w:sdtPr>
              <w:sdtEndPr/>
              <w:sdtContent/>
            </w:sdt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Domain</w:t>
            </w:r>
          </w:p>
        </w:tc>
      </w:tr>
      <w:tr w:rsidR="00006650" w14:paraId="06CFDC5D" w14:textId="77777777">
        <w:tc>
          <w:tcPr>
            <w:tcW w:w="715" w:type="dxa"/>
            <w:vAlign w:val="center"/>
          </w:tcPr>
          <w:p w14:paraId="75352524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</w:tcPr>
          <w:p w14:paraId="12DEC247" w14:textId="6C203D1F" w:rsidR="00006650" w:rsidRPr="00236F54" w:rsidRDefault="003024B5">
            <w:pPr>
              <w:tabs>
                <w:tab w:val="left" w:pos="44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safely and accurately in the foundry workshop </w:t>
            </w:r>
            <w:r w:rsidR="004136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voluntary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F458298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LOs Mapping with Level of Competencies</w:t>
      </w:r>
    </w:p>
    <w:tbl>
      <w:tblPr>
        <w:tblStyle w:val="a3"/>
        <w:tblW w:w="6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1559"/>
        <w:gridCol w:w="1570"/>
      </w:tblGrid>
      <w:tr w:rsidR="00006650" w14:paraId="65504D83" w14:textId="77777777" w:rsidTr="00B74369">
        <w:trPr>
          <w:trHeight w:val="303"/>
          <w:jc w:val="center"/>
        </w:trPr>
        <w:tc>
          <w:tcPr>
            <w:tcW w:w="1555" w:type="dxa"/>
            <w:vMerge w:val="restart"/>
            <w:shd w:val="clear" w:color="auto" w:fill="E2EFD9"/>
            <w:vAlign w:val="center"/>
          </w:tcPr>
          <w:p w14:paraId="58B004DE" w14:textId="0611A46B" w:rsidR="00006650" w:rsidRPr="00A95271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  <w:r w:rsidR="003024B5"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4830" w:type="dxa"/>
            <w:gridSpan w:val="3"/>
            <w:shd w:val="clear" w:color="auto" w:fill="E2EFD9"/>
          </w:tcPr>
          <w:p w14:paraId="73B79808" w14:textId="77777777" w:rsidR="00006650" w:rsidRPr="00A95271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Level of Competences </w:t>
            </w:r>
          </w:p>
        </w:tc>
      </w:tr>
      <w:tr w:rsidR="00B74369" w14:paraId="743BC0F7" w14:textId="77777777" w:rsidTr="00B74369">
        <w:trPr>
          <w:jc w:val="center"/>
        </w:trPr>
        <w:tc>
          <w:tcPr>
            <w:tcW w:w="1555" w:type="dxa"/>
            <w:vMerge/>
            <w:shd w:val="clear" w:color="auto" w:fill="E2EFD9"/>
            <w:vAlign w:val="center"/>
          </w:tcPr>
          <w:p w14:paraId="54BA75ED" w14:textId="77777777" w:rsidR="00B74369" w:rsidRPr="00A95271" w:rsidRDefault="00B74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4AEF0D" w14:textId="5660DD91" w:rsidR="00B74369" w:rsidRPr="00A95271" w:rsidRDefault="00B74369" w:rsidP="00B7436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1730E" w14:textId="77D4DAC2" w:rsidR="00B74369" w:rsidRPr="00A95271" w:rsidRDefault="00B74369" w:rsidP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B2m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AB671E1" w14:textId="2A95FD9C" w:rsidR="00B74369" w:rsidRPr="00A95271" w:rsidRDefault="00B74369" w:rsidP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B4m</w:t>
            </w:r>
          </w:p>
        </w:tc>
      </w:tr>
      <w:tr w:rsidR="00006650" w14:paraId="09632EF8" w14:textId="77777777">
        <w:trPr>
          <w:jc w:val="center"/>
        </w:trPr>
        <w:tc>
          <w:tcPr>
            <w:tcW w:w="6385" w:type="dxa"/>
            <w:gridSpan w:val="4"/>
            <w:shd w:val="clear" w:color="auto" w:fill="E2EFD9"/>
          </w:tcPr>
          <w:p w14:paraId="3366CA14" w14:textId="77777777" w:rsidR="00006650" w:rsidRPr="00A95271" w:rsidRDefault="005B270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Cognitive Domain</w:t>
            </w:r>
          </w:p>
        </w:tc>
      </w:tr>
      <w:tr w:rsidR="00B74369" w14:paraId="0C7204CF" w14:textId="77777777" w:rsidTr="00B74369">
        <w:trPr>
          <w:jc w:val="center"/>
        </w:trPr>
        <w:tc>
          <w:tcPr>
            <w:tcW w:w="1555" w:type="dxa"/>
            <w:shd w:val="clear" w:color="auto" w:fill="auto"/>
          </w:tcPr>
          <w:p w14:paraId="3D0DA16F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6E1C9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0BA47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4452A3C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4369" w14:paraId="24F24E3A" w14:textId="77777777" w:rsidTr="00B74369">
        <w:trPr>
          <w:jc w:val="center"/>
        </w:trPr>
        <w:tc>
          <w:tcPr>
            <w:tcW w:w="1555" w:type="dxa"/>
            <w:shd w:val="clear" w:color="auto" w:fill="auto"/>
          </w:tcPr>
          <w:p w14:paraId="0D2F37D8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E073F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8FB6A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E8EBCEA" w14:textId="6CAC8389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  <w:tr w:rsidR="00B74369" w14:paraId="035E33E9" w14:textId="77777777" w:rsidTr="00B74369">
        <w:trPr>
          <w:jc w:val="center"/>
        </w:trPr>
        <w:tc>
          <w:tcPr>
            <w:tcW w:w="1555" w:type="dxa"/>
            <w:shd w:val="clear" w:color="auto" w:fill="auto"/>
          </w:tcPr>
          <w:p w14:paraId="7EAFCC27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7E024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9E952E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D460C99" w14:textId="4D29478C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  <w:tr w:rsidR="00006650" w14:paraId="48FEF87D" w14:textId="77777777">
        <w:trPr>
          <w:trHeight w:val="332"/>
          <w:jc w:val="center"/>
        </w:trPr>
        <w:tc>
          <w:tcPr>
            <w:tcW w:w="6385" w:type="dxa"/>
            <w:gridSpan w:val="4"/>
            <w:shd w:val="clear" w:color="auto" w:fill="E2EFD9"/>
          </w:tcPr>
          <w:p w14:paraId="4FFA1B87" w14:textId="77777777" w:rsidR="00006650" w:rsidRPr="00A95271" w:rsidRDefault="005B270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Psychomotor Domain</w:t>
            </w:r>
          </w:p>
        </w:tc>
      </w:tr>
      <w:tr w:rsidR="00B74369" w14:paraId="199353CC" w14:textId="77777777" w:rsidTr="00B74369">
        <w:trPr>
          <w:jc w:val="center"/>
        </w:trPr>
        <w:tc>
          <w:tcPr>
            <w:tcW w:w="1555" w:type="dxa"/>
            <w:shd w:val="clear" w:color="auto" w:fill="auto"/>
          </w:tcPr>
          <w:p w14:paraId="788FA335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51341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066C6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C24C481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  <w:tr w:rsidR="00006650" w14:paraId="2D6E1842" w14:textId="77777777">
        <w:trPr>
          <w:jc w:val="center"/>
        </w:trPr>
        <w:tc>
          <w:tcPr>
            <w:tcW w:w="6385" w:type="dxa"/>
            <w:gridSpan w:val="4"/>
            <w:shd w:val="clear" w:color="auto" w:fill="E2EFD9"/>
          </w:tcPr>
          <w:p w14:paraId="440275CD" w14:textId="77777777" w:rsidR="00006650" w:rsidRPr="00A95271" w:rsidRDefault="005B270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Affective Domain</w:t>
            </w:r>
          </w:p>
        </w:tc>
      </w:tr>
      <w:tr w:rsidR="00B74369" w14:paraId="1279C575" w14:textId="77777777" w:rsidTr="00B74369">
        <w:trPr>
          <w:jc w:val="center"/>
        </w:trPr>
        <w:tc>
          <w:tcPr>
            <w:tcW w:w="1555" w:type="dxa"/>
            <w:shd w:val="clear" w:color="auto" w:fill="auto"/>
          </w:tcPr>
          <w:p w14:paraId="73A56D32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B1379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6C99F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4B763FC8" w14:textId="77777777" w:rsidR="00B74369" w:rsidRPr="00A95271" w:rsidRDefault="00B7436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●</w:t>
            </w:r>
          </w:p>
        </w:tc>
      </w:tr>
    </w:tbl>
    <w:p w14:paraId="6498DF43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and Feedback Strategy</w:t>
      </w:r>
    </w:p>
    <w:tbl>
      <w:tblPr>
        <w:tblStyle w:val="a4"/>
        <w:tblW w:w="72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</w:tblGrid>
      <w:tr w:rsidR="00006650" w14:paraId="08EAC5FB" w14:textId="77777777">
        <w:tc>
          <w:tcPr>
            <w:tcW w:w="3600" w:type="dxa"/>
            <w:shd w:val="clear" w:color="auto" w:fill="E2EFD9"/>
          </w:tcPr>
          <w:p w14:paraId="57B9EB4C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Methods</w:t>
            </w:r>
          </w:p>
        </w:tc>
        <w:tc>
          <w:tcPr>
            <w:tcW w:w="3600" w:type="dxa"/>
            <w:shd w:val="clear" w:color="auto" w:fill="E2EFD9"/>
          </w:tcPr>
          <w:p w14:paraId="1284BA46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Formative Assessment Methods</w:t>
            </w:r>
          </w:p>
        </w:tc>
      </w:tr>
      <w:tr w:rsidR="00006650" w14:paraId="4DF52FCD" w14:textId="77777777">
        <w:trPr>
          <w:trHeight w:val="683"/>
        </w:trPr>
        <w:tc>
          <w:tcPr>
            <w:tcW w:w="3600" w:type="dxa"/>
          </w:tcPr>
          <w:p w14:paraId="31B9EAA7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Assignments (Solving problems/Presentation/In class discussion/ Related-To- Self Reading) - Online + Written</w:t>
            </w:r>
          </w:p>
          <w:p w14:paraId="446BD28C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Lab Activities</w:t>
            </w:r>
          </w:p>
          <w:p w14:paraId="77792271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Quizzes - Online + Written</w:t>
            </w:r>
          </w:p>
          <w:p w14:paraId="7D2B443B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 xml:space="preserve">Written exams (midterm &amp; final term) </w:t>
            </w:r>
          </w:p>
        </w:tc>
        <w:tc>
          <w:tcPr>
            <w:tcW w:w="3600" w:type="dxa"/>
          </w:tcPr>
          <w:p w14:paraId="7FE57CF2" w14:textId="77777777" w:rsidR="00006650" w:rsidRPr="009B60DE" w:rsidRDefault="005B2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Pop quizzes</w:t>
            </w:r>
          </w:p>
          <w:p w14:paraId="28DD543B" w14:textId="42BABD67" w:rsidR="009B60DE" w:rsidRPr="009B60DE" w:rsidRDefault="009B60DE" w:rsidP="00B74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5237B98B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and Learning Methods</w:t>
      </w:r>
    </w:p>
    <w:p w14:paraId="3ED5DCD1" w14:textId="23403886" w:rsidR="00006650" w:rsidRPr="000048DE" w:rsidRDefault="005B2708" w:rsidP="009303D2">
      <w:pPr>
        <w:pStyle w:val="ListParagraph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FF0000"/>
          <w:sz w:val="24"/>
          <w:szCs w:val="24"/>
        </w:rPr>
      </w:pPr>
      <w:r w:rsidRPr="000048DE">
        <w:rPr>
          <w:rFonts w:ascii="Times New Roman" w:eastAsia="Times New Roman" w:hAnsi="Times New Roman" w:cs="Times New Roman"/>
          <w:color w:val="FF0000"/>
        </w:rPr>
        <w:t xml:space="preserve">Interactive </w:t>
      </w:r>
      <w:proofErr w:type="gramStart"/>
      <w:r w:rsidRPr="000048DE">
        <w:rPr>
          <w:rFonts w:ascii="Times New Roman" w:eastAsia="Times New Roman" w:hAnsi="Times New Roman" w:cs="Times New Roman"/>
          <w:color w:val="FF0000"/>
        </w:rPr>
        <w:t xml:space="preserve">Lectures; </w:t>
      </w:r>
      <w:r w:rsidR="007F2040">
        <w:rPr>
          <w:rFonts w:ascii="Times New Roman" w:eastAsia="Times New Roman" w:hAnsi="Times New Roman" w:cs="Times New Roman"/>
          <w:color w:val="FF0000"/>
        </w:rPr>
        <w:t xml:space="preserve"> Blinded</w:t>
      </w:r>
      <w:proofErr w:type="gramEnd"/>
      <w:r w:rsidR="007F2040">
        <w:rPr>
          <w:rFonts w:ascii="Times New Roman" w:eastAsia="Times New Roman" w:hAnsi="Times New Roman" w:cs="Times New Roman"/>
          <w:color w:val="FF0000"/>
        </w:rPr>
        <w:t xml:space="preserve"> learning: online or </w:t>
      </w:r>
      <w:r w:rsidR="009303D2" w:rsidRPr="000048DE">
        <w:rPr>
          <w:rFonts w:ascii="Times New Roman" w:hAnsi="Times New Roman" w:cs="Times New Roman"/>
          <w:color w:val="FF0000"/>
          <w:sz w:val="24"/>
          <w:szCs w:val="24"/>
        </w:rPr>
        <w:t>on campus</w:t>
      </w:r>
    </w:p>
    <w:p w14:paraId="3BF2A880" w14:textId="77777777" w:rsidR="007F2040" w:rsidRDefault="005B2708" w:rsidP="00EA00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proofErr w:type="gramStart"/>
      <w:r w:rsidRPr="007F2040">
        <w:rPr>
          <w:rFonts w:ascii="Times New Roman" w:eastAsia="Times New Roman" w:hAnsi="Times New Roman" w:cs="Times New Roman"/>
          <w:color w:val="FF0000"/>
        </w:rPr>
        <w:t xml:space="preserve">Tutorials;  </w:t>
      </w:r>
      <w:r w:rsidR="007F2040">
        <w:rPr>
          <w:rFonts w:ascii="Times New Roman" w:eastAsia="Times New Roman" w:hAnsi="Times New Roman" w:cs="Times New Roman"/>
          <w:color w:val="FF0000"/>
        </w:rPr>
        <w:t>Blinded</w:t>
      </w:r>
      <w:proofErr w:type="gramEnd"/>
      <w:r w:rsidR="007F2040">
        <w:rPr>
          <w:rFonts w:ascii="Times New Roman" w:eastAsia="Times New Roman" w:hAnsi="Times New Roman" w:cs="Times New Roman"/>
          <w:color w:val="FF0000"/>
        </w:rPr>
        <w:t xml:space="preserve"> learning: online or </w:t>
      </w:r>
      <w:r w:rsidR="007F2040" w:rsidRPr="000048DE">
        <w:rPr>
          <w:rFonts w:ascii="Times New Roman" w:hAnsi="Times New Roman" w:cs="Times New Roman"/>
          <w:color w:val="FF0000"/>
          <w:sz w:val="24"/>
          <w:szCs w:val="24"/>
        </w:rPr>
        <w:t>on campus</w:t>
      </w:r>
      <w:r w:rsidR="007F2040" w:rsidRPr="007F2040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AB2532" w14:textId="77777777" w:rsidR="007F2040" w:rsidRDefault="005B2708" w:rsidP="00A64A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r w:rsidRPr="007F2040">
        <w:rPr>
          <w:rFonts w:ascii="Times New Roman" w:eastAsia="Times New Roman" w:hAnsi="Times New Roman" w:cs="Times New Roman"/>
          <w:color w:val="FF0000"/>
        </w:rPr>
        <w:t xml:space="preserve">Practical lab activities; </w:t>
      </w:r>
      <w:r w:rsidR="007F2040">
        <w:rPr>
          <w:rFonts w:ascii="Times New Roman" w:eastAsia="Times New Roman" w:hAnsi="Times New Roman" w:cs="Times New Roman"/>
          <w:color w:val="FF0000"/>
        </w:rPr>
        <w:t xml:space="preserve">Blinded learning: online or </w:t>
      </w:r>
      <w:r w:rsidR="007F2040" w:rsidRPr="000048DE">
        <w:rPr>
          <w:rFonts w:ascii="Times New Roman" w:hAnsi="Times New Roman" w:cs="Times New Roman"/>
          <w:color w:val="FF0000"/>
          <w:sz w:val="24"/>
          <w:szCs w:val="24"/>
        </w:rPr>
        <w:t>on campus</w:t>
      </w:r>
      <w:r w:rsidR="007F2040" w:rsidRPr="007F2040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2E89AA3" w14:textId="17AD488A" w:rsidR="00006650" w:rsidRPr="007F2040" w:rsidRDefault="005B2708" w:rsidP="00A64A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r w:rsidRPr="007F2040">
        <w:rPr>
          <w:rFonts w:ascii="Times New Roman" w:eastAsia="Times New Roman" w:hAnsi="Times New Roman" w:cs="Times New Roman"/>
          <w:color w:val="FF0000"/>
        </w:rPr>
        <w:t xml:space="preserve">Presentation &amp; In class </w:t>
      </w:r>
      <w:proofErr w:type="gramStart"/>
      <w:r w:rsidRPr="007F2040">
        <w:rPr>
          <w:rFonts w:ascii="Times New Roman" w:eastAsia="Times New Roman" w:hAnsi="Times New Roman" w:cs="Times New Roman"/>
          <w:color w:val="FF0000"/>
        </w:rPr>
        <w:t>discussion</w:t>
      </w:r>
      <w:r w:rsidR="009303D2" w:rsidRPr="007F2040">
        <w:rPr>
          <w:rFonts w:ascii="Times New Roman" w:eastAsia="Times New Roman" w:hAnsi="Times New Roman" w:cs="Times New Roman"/>
          <w:color w:val="FF0000"/>
        </w:rPr>
        <w:t xml:space="preserve"> </w:t>
      </w:r>
      <w:r w:rsidR="007F2040">
        <w:rPr>
          <w:rFonts w:ascii="Times New Roman" w:eastAsia="Times New Roman" w:hAnsi="Times New Roman" w:cs="Times New Roman"/>
          <w:color w:val="FF0000"/>
        </w:rPr>
        <w:t>:Blinded</w:t>
      </w:r>
      <w:proofErr w:type="gramEnd"/>
      <w:r w:rsidR="007F2040">
        <w:rPr>
          <w:rFonts w:ascii="Times New Roman" w:eastAsia="Times New Roman" w:hAnsi="Times New Roman" w:cs="Times New Roman"/>
          <w:color w:val="FF0000"/>
        </w:rPr>
        <w:t xml:space="preserve"> learning: online or </w:t>
      </w:r>
      <w:r w:rsidR="007F2040" w:rsidRPr="000048DE">
        <w:rPr>
          <w:rFonts w:ascii="Times New Roman" w:hAnsi="Times New Roman" w:cs="Times New Roman"/>
          <w:color w:val="FF0000"/>
          <w:sz w:val="24"/>
          <w:szCs w:val="24"/>
        </w:rPr>
        <w:t>on campus</w:t>
      </w:r>
    </w:p>
    <w:p w14:paraId="5BC1A007" w14:textId="61C55D7B" w:rsidR="007F2040" w:rsidRDefault="007F2040" w:rsidP="007F20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b/>
          <w:color w:val="00B0F0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Project :</w:t>
      </w:r>
      <w:proofErr w:type="gramEnd"/>
    </w:p>
    <w:p w14:paraId="6BA029B9" w14:textId="7A6D8993" w:rsidR="007F2040" w:rsidRDefault="007F2040" w:rsidP="007F2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B0F0"/>
        </w:rPr>
      </w:pPr>
    </w:p>
    <w:p w14:paraId="5743D7D8" w14:textId="77777777" w:rsidR="007F2040" w:rsidRDefault="007F2040" w:rsidP="007F2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B0F0"/>
        </w:rPr>
      </w:pPr>
    </w:p>
    <w:p w14:paraId="5C05D6C3" w14:textId="17380918" w:rsidR="00006650" w:rsidRDefault="007F2040" w:rsidP="007F20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b/>
          <w:color w:val="00B0F0"/>
        </w:rPr>
      </w:pPr>
      <w:r>
        <w:rPr>
          <w:b/>
          <w:color w:val="00B0F0"/>
        </w:rPr>
        <w:t xml:space="preserve"> </w:t>
      </w:r>
      <w:r w:rsidR="005B2708">
        <w:rPr>
          <w:b/>
          <w:color w:val="00B0F0"/>
        </w:rPr>
        <w:t>List of References</w:t>
      </w:r>
    </w:p>
    <w:p w14:paraId="670CCE34" w14:textId="77777777" w:rsidR="00006650" w:rsidRDefault="00006650" w:rsidP="00717156">
      <w:pPr>
        <w:numPr>
          <w:ilvl w:val="0"/>
          <w:numId w:val="7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714F9926" w14:textId="77777777" w:rsidR="00006650" w:rsidRPr="00717156" w:rsidRDefault="005B2708" w:rsidP="00717156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Course notes</w:t>
      </w:r>
    </w:p>
    <w:p w14:paraId="15B3351A" w14:textId="2BCA9546" w:rsidR="00006650" w:rsidRDefault="005B2708" w:rsidP="00717156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717156">
        <w:rPr>
          <w:rFonts w:ascii="Times New Roman" w:hAnsi="Times New Roman" w:cs="Times New Roman"/>
          <w:color w:val="FF0000"/>
          <w:sz w:val="28"/>
          <w:szCs w:val="28"/>
        </w:rPr>
        <w:t>Developed by course instructors uploaded to LMS</w:t>
      </w:r>
    </w:p>
    <w:p w14:paraId="051BD14C" w14:textId="77777777" w:rsidR="00221594" w:rsidRPr="00221594" w:rsidRDefault="00221594" w:rsidP="00221594">
      <w:pPr>
        <w:suppressAutoHyphens/>
        <w:spacing w:after="200" w:line="100" w:lineRule="atLeast"/>
        <w:ind w:left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21594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221594">
        <w:rPr>
          <w:rFonts w:ascii="Times New Roman" w:hAnsi="Times New Roman" w:cs="Times New Roman"/>
          <w:kern w:val="1"/>
          <w:sz w:val="24"/>
          <w:szCs w:val="24"/>
          <w:lang w:eastAsia="ar-SA"/>
        </w:rPr>
        <w:t>Laboratory manual provided by course instructors</w:t>
      </w:r>
    </w:p>
    <w:p w14:paraId="15CD6EAE" w14:textId="01AB84F0" w:rsidR="00221594" w:rsidRPr="00221594" w:rsidRDefault="00221594" w:rsidP="00221594">
      <w:pPr>
        <w:suppressAutoHyphens/>
        <w:spacing w:after="200" w:line="100" w:lineRule="atLeast"/>
        <w:ind w:left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21594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221594">
        <w:rPr>
          <w:rFonts w:ascii="Times New Roman" w:hAnsi="Times New Roman" w:cs="Times New Roman"/>
          <w:kern w:val="1"/>
          <w:sz w:val="24"/>
          <w:szCs w:val="24"/>
          <w:lang w:eastAsia="ar-SA"/>
        </w:rPr>
        <w:t>Notes distributed by the instructor</w:t>
      </w:r>
    </w:p>
    <w:p w14:paraId="1708E84F" w14:textId="77777777" w:rsidR="00006650" w:rsidRPr="00717156" w:rsidRDefault="005B2708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Essential books (textbooks)</w:t>
      </w:r>
    </w:p>
    <w:p w14:paraId="7017FB33" w14:textId="77777777" w:rsidR="00221594" w:rsidRPr="008D79DB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D79DB">
        <w:rPr>
          <w:rFonts w:ascii="TimesTen-Bold" w:eastAsia="Times New Roman" w:hAnsi="TimesTen-Bold" w:cs="TimesTen-Bold"/>
          <w:b/>
          <w:bCs/>
          <w:sz w:val="24"/>
          <w:szCs w:val="24"/>
        </w:rPr>
        <w:t>Sindo</w:t>
      </w:r>
      <w:proofErr w:type="spellEnd"/>
      <w:r w:rsidRPr="008D79DB">
        <w:rPr>
          <w:rFonts w:ascii="TimesTen-Bold" w:eastAsia="Times New Roman" w:hAnsi="TimesTen-Bold" w:cs="TimesTen-Bold"/>
          <w:b/>
          <w:bCs/>
          <w:sz w:val="24"/>
          <w:szCs w:val="24"/>
        </w:rPr>
        <w:t xml:space="preserve"> Kou, Welding Metallurgy, A JOHN WILEY &amp; SONS, INC., PUBLICATION 2003.</w:t>
      </w:r>
    </w:p>
    <w:p w14:paraId="630CBBAD" w14:textId="77777777" w:rsidR="00221594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-M. Lal – O. P. Khanna, 1979, </w:t>
      </w:r>
      <w:proofErr w:type="gramStart"/>
      <w:r>
        <w:rPr>
          <w:rFonts w:ascii="Times New Roman" w:hAnsi="Times New Roman" w:cs="Times New Roman"/>
          <w:sz w:val="24"/>
          <w:szCs w:val="24"/>
        </w:rPr>
        <w:t>Text Book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Foundry Technology,</w:t>
      </w:r>
    </w:p>
    <w:p w14:paraId="7A88C844" w14:textId="77777777" w:rsidR="00221594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Campell</w:t>
      </w:r>
      <w:proofErr w:type="spellEnd"/>
      <w:r>
        <w:rPr>
          <w:rFonts w:ascii="Times New Roman" w:hAnsi="Times New Roman" w:cs="Times New Roman"/>
          <w:sz w:val="24"/>
          <w:szCs w:val="24"/>
        </w:rPr>
        <w:t>, Casting,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edition, Butterworth-Heinemann 2003</w:t>
      </w:r>
    </w:p>
    <w:p w14:paraId="6C77D289" w14:textId="77777777" w:rsidR="00221594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-Killing, R. Welding Processes and Thermal Cutting, English Edition Band 1 (2001), 192 Seiten,</w:t>
      </w:r>
    </w:p>
    <w:p w14:paraId="4BD4B918" w14:textId="77777777" w:rsidR="00221594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-265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Tabellen</w:t>
      </w:r>
      <w:proofErr w:type="spellEnd"/>
      <w:r>
        <w:rPr>
          <w:rFonts w:ascii="Times New Roman" w:hAnsi="Times New Roman" w:cs="Times New Roman"/>
          <w:sz w:val="24"/>
          <w:szCs w:val="24"/>
        </w:rPr>
        <w:t>, ISBN:3-87155-790-0</w:t>
      </w:r>
    </w:p>
    <w:p w14:paraId="3ACDBA24" w14:textId="77777777" w:rsidR="00221594" w:rsidRDefault="00221594" w:rsidP="00221594">
      <w:pPr>
        <w:pStyle w:val="ListParagraph"/>
        <w:numPr>
          <w:ilvl w:val="0"/>
          <w:numId w:val="7"/>
        </w:numPr>
        <w:spacing w:line="100" w:lineRule="atLeast"/>
        <w:rPr>
          <w:rFonts w:ascii="Times New Roman" w:hAnsi="Times New Roman" w:cs="Times New Roman"/>
          <w:sz w:val="24"/>
          <w:szCs w:val="24"/>
          <w:lang w:eastAsia="ar-EG" w:bidi="ar-EG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rtl/>
          <w:lang w:eastAsia="ar-EG" w:bidi="ar-EG"/>
        </w:rPr>
        <w:t xml:space="preserve">أحد سالم الصباغ، هندسة لحام المعادن، عالم الكتب، </w:t>
      </w:r>
      <w:r>
        <w:rPr>
          <w:rFonts w:ascii="Times New Roman" w:hAnsi="Times New Roman" w:cs="Times New Roman"/>
          <w:sz w:val="24"/>
          <w:szCs w:val="24"/>
          <w:lang w:eastAsia="ar-EG" w:bidi="ar-EG"/>
        </w:rPr>
        <w:t>1998</w:t>
      </w:r>
    </w:p>
    <w:p w14:paraId="2C2AFFDE" w14:textId="77777777" w:rsidR="00221594" w:rsidRDefault="00221594" w:rsidP="00221594">
      <w:pPr>
        <w:pStyle w:val="ListParagraph"/>
        <w:numPr>
          <w:ilvl w:val="1"/>
          <w:numId w:val="7"/>
        </w:numPr>
        <w:suppressAutoHyphens/>
        <w:spacing w:after="200" w:line="100" w:lineRule="atLeast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14:paraId="08A6B667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  <w:rtl/>
          <w:lang w:eastAsia="ar-EG" w:bidi="ar-EG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rtl/>
          <w:lang w:eastAsia="ar-EG" w:bidi="ar-EG"/>
        </w:rPr>
        <w:t>أحمد سالم الصباغ، هندسة المواد – الجزء الثاني: الخواص الميكانيكية، عالم الكتب للنشر</w:t>
      </w:r>
    </w:p>
    <w:p w14:paraId="7EB03D38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Radaj</w:t>
      </w:r>
      <w:proofErr w:type="spellEnd"/>
      <w:r>
        <w:rPr>
          <w:rFonts w:ascii="Times New Roman" w:hAnsi="Times New Roman" w:cs="Times New Roman"/>
          <w:sz w:val="24"/>
          <w:szCs w:val="24"/>
        </w:rPr>
        <w:t>, D. Welding residual stresses and distortion calculation and measurement English</w:t>
      </w:r>
    </w:p>
    <w:p w14:paraId="4A298933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-Edition Band 2, (2003) 415 Seiten, 410 </w:t>
      </w:r>
      <w:proofErr w:type="spellStart"/>
      <w:r>
        <w:rPr>
          <w:rFonts w:ascii="Times New Roman" w:hAnsi="Times New Roman" w:cs="Times New Roman"/>
          <w:sz w:val="24"/>
          <w:szCs w:val="24"/>
        </w:rPr>
        <w:t>Abbildungen</w:t>
      </w:r>
      <w:proofErr w:type="spellEnd"/>
      <w:r>
        <w:rPr>
          <w:rFonts w:ascii="Times New Roman" w:hAnsi="Times New Roman" w:cs="Times New Roman"/>
          <w:sz w:val="24"/>
          <w:szCs w:val="24"/>
        </w:rPr>
        <w:t>, ISBN: 3-87155-791-9</w:t>
      </w:r>
    </w:p>
    <w:p w14:paraId="36814D1C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-Materials Handbook, v. 15 – casting, ASM Int., USA, 1998</w:t>
      </w:r>
    </w:p>
    <w:p w14:paraId="1977EE03" w14:textId="77777777" w:rsidR="00221594" w:rsidRDefault="00221594" w:rsidP="00221594">
      <w:pPr>
        <w:pStyle w:val="ListParagraph"/>
        <w:numPr>
          <w:ilvl w:val="1"/>
          <w:numId w:val="7"/>
        </w:numPr>
        <w:suppressAutoHyphens/>
        <w:spacing w:after="200" w:line="100" w:lineRule="atLeast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Periodicals, Web sites, …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</w:p>
    <w:p w14:paraId="28F29D77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of Metals, ASM, USA</w:t>
      </w:r>
    </w:p>
    <w:p w14:paraId="7E8FB6CB" w14:textId="77777777" w:rsidR="00221594" w:rsidRDefault="00221594" w:rsidP="00221594">
      <w:pPr>
        <w:pStyle w:val="ListParagraph"/>
        <w:spacing w:line="10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-Websites on casting and websites on welding.</w:t>
      </w:r>
    </w:p>
    <w:p w14:paraId="0FC02942" w14:textId="59FB7675" w:rsidR="00DC5104" w:rsidRDefault="00DC510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4A5DB337" w14:textId="77777777" w:rsidR="00006650" w:rsidRDefault="005B2708" w:rsidP="004B2195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lastRenderedPageBreak/>
        <w:t>Study Plan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134"/>
        <w:gridCol w:w="992"/>
      </w:tblGrid>
      <w:tr w:rsidR="00E362C8" w:rsidRPr="00865247" w14:paraId="57C1759E" w14:textId="77777777" w:rsidTr="00E362C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07B13288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33EC2DF3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6AB9301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7F334B07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DD23830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  <w:p w14:paraId="34C271F7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29AD332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  <w:p w14:paraId="28A4DD10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48D9" w:rsidRPr="00865247" w14:paraId="4D7D1CF9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3CA2131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12C4" w14:textId="3DE7DDEC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Introduction to solidification and casting processes, Casting of wrought alloys, continuous casting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CB5B" w14:textId="0097EEA5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6077" w14:textId="697C21AA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7931" w14:textId="7B61C384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48D9" w:rsidRPr="00865247" w14:paraId="2A35FA27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3CD63EF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9BBF" w14:textId="4D011BDD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Principles of shaped casting, alloys &amp; products, and processes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B2A5" w14:textId="5FAAF254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4FFC" w14:textId="5A245BC3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740D" w14:textId="1DFED05F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48D9" w:rsidRPr="00865247" w14:paraId="32BB7D77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3CA8581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8FD0" w14:textId="38B866EE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Sand, moulding and core-making processes, Liquid metal behaviour &amp; fluid dynamics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F268" w14:textId="3C1F57CF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636F" w14:textId="3FE11BFC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897E" w14:textId="5A703683" w:rsidR="00C248D9" w:rsidRPr="00BF0F90" w:rsidRDefault="00FC21E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248D9" w:rsidRPr="00865247" w14:paraId="34CBA117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DC91E23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11BD" w14:textId="75EA9FB1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design, pattern, gating, feeding systems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3E27" w14:textId="19787698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245F" w14:textId="39FB6BB6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5847" w14:textId="6E5BE675" w:rsidR="00C248D9" w:rsidRPr="00BF0F90" w:rsidRDefault="00FC21E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C248D9" w:rsidRPr="00865247" w14:paraId="3A49BDFE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2EFCE98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4B86" w14:textId="443EA882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Heat extraction &amp; solidification, Melt treatment &amp; melting equipment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3743" w14:textId="3D6A6941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DF2E" w14:textId="7D6004CC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B962" w14:textId="1DE81948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48D9" w:rsidRPr="00865247" w14:paraId="61FAF05A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A0A8780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F4D61E0" w14:textId="77777777" w:rsidR="00C248D9" w:rsidRDefault="00C248D9" w:rsidP="00C248D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defects &amp; finishing</w:t>
            </w:r>
          </w:p>
          <w:p w14:paraId="40FD0541" w14:textId="06B0B914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Quality control, environment, safety, computer application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F5A97" w14:textId="3654B9C1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33BD" w14:textId="67A50496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4AE2D" w14:textId="148D84B7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0F90" w:rsidRPr="00865247" w14:paraId="6FBD54AD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2E39E35" w14:textId="33721978" w:rsidR="00BF0F90" w:rsidRPr="00E362C8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4C76" w14:textId="77777777" w:rsidR="00BF0F90" w:rsidRDefault="00BF0F90" w:rsidP="00BF0F9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Classification of welding processes</w:t>
            </w:r>
          </w:p>
          <w:p w14:paraId="21395E94" w14:textId="1A72FA4D" w:rsidR="00BF0F90" w:rsidRPr="00E362C8" w:rsidRDefault="00BF0F90" w:rsidP="00BF0F90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 of weld joints and constructions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090A" w14:textId="6B670477" w:rsidR="00BF0F90" w:rsidRPr="00BF0F90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A418" w14:textId="40ADDFB6" w:rsidR="00BF0F90" w:rsidRPr="00BF0F90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EFED" w14:textId="51D18AAA" w:rsidR="00BF0F90" w:rsidRPr="00BF0F90" w:rsidRDefault="004D694F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F0F90" w:rsidRPr="00865247" w14:paraId="560AB0BA" w14:textId="77777777" w:rsidTr="007F677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D665B2C" w14:textId="4DA97C26" w:rsidR="00BF0F90" w:rsidRPr="00E362C8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773B" w14:textId="38B2F8E0" w:rsidR="00BF0F90" w:rsidRPr="00E362C8" w:rsidRDefault="00BF0F90" w:rsidP="00BF0F90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Thermal welding: oxy-acetylene welding,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00E2" w14:textId="6A2343E3" w:rsidR="00BF0F90" w:rsidRPr="00BF0F90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8789" w14:textId="696C0E33" w:rsidR="00BF0F90" w:rsidRPr="00BF0F90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7DC4" w14:textId="04D16668" w:rsidR="00BF0F90" w:rsidRPr="00BF0F90" w:rsidRDefault="00BF0F90" w:rsidP="00BF0F9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248D9" w:rsidRPr="00865247" w14:paraId="696C39CB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32AB851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F915" w14:textId="52488247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 welding, resistance welding, submerged arc welding, spot and seam welding, plasm</w:t>
            </w:r>
            <w:r w:rsidR="00B743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65A1" w14:textId="65F042A4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CAE0" w14:textId="7169A67F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B0BE" w14:textId="70526019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248D9" w:rsidRPr="00865247" w14:paraId="19BB4D24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7F2199A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28A0" w14:textId="6FEF1CC7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Flow</w:t>
            </w: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Fluid Flow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welding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4961" w14:textId="4D396BFD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047A" w14:textId="7D254C85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87EC" w14:textId="42596E95" w:rsidR="00C248D9" w:rsidRPr="00BF0F90" w:rsidRDefault="00BF0F90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248D9" w:rsidRPr="00865247" w14:paraId="5A00CE61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18B20D7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ABE1" w14:textId="21D8F02E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Weld </w:t>
            </w: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Solidification &amp; Cracking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8D10" w14:textId="2EF09DA8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6CBE" w14:textId="1AF58A39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64E8" w14:textId="233D8164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C248D9" w:rsidRPr="00865247" w14:paraId="515B3D7D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BFA3E9F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3C5D" w14:textId="2A545C6D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Welding Defects &amp; Testing of welded joints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BD7D" w14:textId="5FDCFA37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2812" w14:textId="58C46294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1533" w14:textId="5FF7F40F" w:rsidR="00C248D9" w:rsidRPr="00BF0F90" w:rsidRDefault="00BF0F90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248D9" w:rsidRPr="00865247" w14:paraId="6A0D392A" w14:textId="77777777" w:rsidTr="00DF37A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452B6E8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BB98" w14:textId="6D4DBDBC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project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A3D6" w14:textId="3B77F50F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3EFC" w14:textId="0106B89D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EEF1" w14:textId="1B65F4A8" w:rsidR="00C248D9" w:rsidRPr="00BF0F90" w:rsidRDefault="002523B5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C248D9" w:rsidRPr="00865247" w14:paraId="5F4CB5A6" w14:textId="77777777" w:rsidTr="001A1B3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27A6B772" w14:textId="77777777" w:rsidR="00C248D9" w:rsidRPr="00E362C8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41D8544D" w14:textId="77777777" w:rsidR="00C248D9" w:rsidRPr="00E362C8" w:rsidRDefault="00C248D9" w:rsidP="00C248D9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  <w:lang w:val="en-CA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D72E" w14:textId="398B385B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C4F2" w14:textId="616EDB02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BA54B76" w14:textId="77777777" w:rsidR="00C248D9" w:rsidRPr="00BF0F90" w:rsidRDefault="00C248D9" w:rsidP="00C248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0F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7D0E9B3C" w14:textId="743139C5" w:rsidR="00052D74" w:rsidRDefault="004D694F" w:rsidP="004D694F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Lab Activities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76"/>
        <w:gridCol w:w="5554"/>
        <w:gridCol w:w="2667"/>
      </w:tblGrid>
      <w:tr w:rsidR="004D694F" w14:paraId="779C0E9F" w14:textId="77777777" w:rsidTr="00F10472">
        <w:tc>
          <w:tcPr>
            <w:tcW w:w="576" w:type="dxa"/>
            <w:shd w:val="clear" w:color="auto" w:fill="C5E0B3" w:themeFill="accent6" w:themeFillTint="66"/>
            <w:vAlign w:val="center"/>
          </w:tcPr>
          <w:p w14:paraId="5C7DA624" w14:textId="3ECC212D" w:rsidR="004D694F" w:rsidRDefault="004D694F" w:rsidP="004D694F"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54" w:type="dxa"/>
            <w:shd w:val="clear" w:color="auto" w:fill="C5E0B3" w:themeFill="accent6" w:themeFillTint="66"/>
            <w:vAlign w:val="center"/>
          </w:tcPr>
          <w:p w14:paraId="5B5B923C" w14:textId="31C2305A" w:rsidR="004D694F" w:rsidRDefault="004D694F" w:rsidP="004D694F"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667" w:type="dxa"/>
          </w:tcPr>
          <w:p w14:paraId="6305FBDC" w14:textId="1C9085D3" w:rsidR="004D694F" w:rsidRDefault="004D694F" w:rsidP="004D694F">
            <w:pPr>
              <w:jc w:val="center"/>
            </w:pPr>
            <w:r w:rsidRPr="004D694F">
              <w:rPr>
                <w:b/>
                <w:bCs/>
              </w:rPr>
              <w:t>(hours)</w:t>
            </w:r>
          </w:p>
        </w:tc>
      </w:tr>
      <w:tr w:rsidR="004D694F" w14:paraId="5A810F3B" w14:textId="77777777" w:rsidTr="004D694F">
        <w:tc>
          <w:tcPr>
            <w:tcW w:w="576" w:type="dxa"/>
          </w:tcPr>
          <w:p w14:paraId="7DA071C7" w14:textId="6FD28425" w:rsidR="004D694F" w:rsidRPr="004D694F" w:rsidRDefault="004D694F" w:rsidP="00612FDA">
            <w:pPr>
              <w:tabs>
                <w:tab w:val="left" w:pos="1985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554" w:type="dxa"/>
          </w:tcPr>
          <w:p w14:paraId="0F39E32C" w14:textId="50A497AB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Sand </w:t>
            </w:r>
            <w:proofErr w:type="spellStart"/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Mold</w:t>
            </w:r>
            <w:proofErr w:type="spellEnd"/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Preparation</w:t>
            </w:r>
          </w:p>
        </w:tc>
        <w:tc>
          <w:tcPr>
            <w:tcW w:w="2667" w:type="dxa"/>
          </w:tcPr>
          <w:p w14:paraId="3ACCB679" w14:textId="6EC186AE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4D694F" w14:paraId="0E04D338" w14:textId="77777777" w:rsidTr="004D694F">
        <w:tc>
          <w:tcPr>
            <w:tcW w:w="576" w:type="dxa"/>
          </w:tcPr>
          <w:p w14:paraId="24322B05" w14:textId="7A24821D" w:rsidR="004D694F" w:rsidRPr="004D694F" w:rsidRDefault="004D694F" w:rsidP="00612FDA">
            <w:pPr>
              <w:tabs>
                <w:tab w:val="left" w:pos="1985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554" w:type="dxa"/>
          </w:tcPr>
          <w:p w14:paraId="33A91777" w14:textId="201A8375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Sand Control Tests</w:t>
            </w:r>
          </w:p>
        </w:tc>
        <w:tc>
          <w:tcPr>
            <w:tcW w:w="2667" w:type="dxa"/>
          </w:tcPr>
          <w:p w14:paraId="78F5EFFE" w14:textId="1158A2C5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4D694F" w14:paraId="0E5A2CA3" w14:textId="77777777" w:rsidTr="004D694F">
        <w:tc>
          <w:tcPr>
            <w:tcW w:w="576" w:type="dxa"/>
          </w:tcPr>
          <w:p w14:paraId="6A27CD34" w14:textId="65A08A58" w:rsidR="004D694F" w:rsidRPr="004D694F" w:rsidRDefault="004D694F" w:rsidP="00612FDA">
            <w:pPr>
              <w:tabs>
                <w:tab w:val="left" w:pos="1985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554" w:type="dxa"/>
          </w:tcPr>
          <w:p w14:paraId="13F83722" w14:textId="4520FFB6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Project</w:t>
            </w:r>
          </w:p>
        </w:tc>
        <w:tc>
          <w:tcPr>
            <w:tcW w:w="2667" w:type="dxa"/>
          </w:tcPr>
          <w:p w14:paraId="3467D4C4" w14:textId="1069263A" w:rsidR="004D694F" w:rsidRPr="004D694F" w:rsidRDefault="004D694F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D69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314CBB" w14:paraId="2F9FEB06" w14:textId="77777777" w:rsidTr="004D694F">
        <w:tc>
          <w:tcPr>
            <w:tcW w:w="576" w:type="dxa"/>
          </w:tcPr>
          <w:p w14:paraId="3F8BD713" w14:textId="25080CAA" w:rsidR="00314CBB" w:rsidRPr="004D694F" w:rsidRDefault="00314CBB" w:rsidP="00612FDA">
            <w:pPr>
              <w:tabs>
                <w:tab w:val="left" w:pos="1985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554" w:type="dxa"/>
          </w:tcPr>
          <w:p w14:paraId="72C6CC64" w14:textId="5084DCB0" w:rsidR="00314CBB" w:rsidRPr="004D694F" w:rsidRDefault="00314CBB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Welding Lab Activity</w:t>
            </w:r>
          </w:p>
        </w:tc>
        <w:tc>
          <w:tcPr>
            <w:tcW w:w="2667" w:type="dxa"/>
          </w:tcPr>
          <w:p w14:paraId="4F9C0606" w14:textId="14133CEF" w:rsidR="00314CBB" w:rsidRPr="004D694F" w:rsidRDefault="00314CBB" w:rsidP="004D694F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</w:tr>
    </w:tbl>
    <w:p w14:paraId="6720E655" w14:textId="77777777" w:rsidR="004D694F" w:rsidRPr="004D694F" w:rsidRDefault="004D694F" w:rsidP="004D694F">
      <w:pPr>
        <w:ind w:left="270"/>
      </w:pPr>
    </w:p>
    <w:p w14:paraId="4833B86F" w14:textId="7FC6B26F" w:rsidR="00006650" w:rsidRDefault="00052D74" w:rsidP="00052D74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 xml:space="preserve"> </w:t>
      </w:r>
      <w:r w:rsidR="005B2708">
        <w:rPr>
          <w:b/>
          <w:color w:val="00B0F0"/>
        </w:rPr>
        <w:t>Course Content / LOs Matrix</w:t>
      </w:r>
    </w:p>
    <w:tbl>
      <w:tblPr>
        <w:tblStyle w:val="a7"/>
        <w:tblW w:w="7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402"/>
        <w:gridCol w:w="576"/>
        <w:gridCol w:w="576"/>
        <w:gridCol w:w="576"/>
        <w:gridCol w:w="576"/>
        <w:gridCol w:w="576"/>
      </w:tblGrid>
      <w:tr w:rsidR="00006650" w14:paraId="0ED2860F" w14:textId="77777777" w:rsidTr="0099705E">
        <w:trPr>
          <w:jc w:val="center"/>
        </w:trPr>
        <w:tc>
          <w:tcPr>
            <w:tcW w:w="704" w:type="dxa"/>
            <w:shd w:val="clear" w:color="auto" w:fill="E2EFD9"/>
            <w:tcMar>
              <w:left w:w="58" w:type="dxa"/>
              <w:right w:w="58" w:type="dxa"/>
            </w:tcMar>
          </w:tcPr>
          <w:p w14:paraId="03374D6C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402" w:type="dxa"/>
            <w:shd w:val="clear" w:color="auto" w:fill="E2EFD9"/>
            <w:vAlign w:val="center"/>
          </w:tcPr>
          <w:p w14:paraId="7BA1EC91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DFD69B2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4DCC952D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C83AC13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26D2EBE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1A700B2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413687" w14:paraId="232C8ADD" w14:textId="77777777" w:rsidTr="005B16D1">
        <w:trPr>
          <w:jc w:val="center"/>
        </w:trPr>
        <w:tc>
          <w:tcPr>
            <w:tcW w:w="704" w:type="dxa"/>
          </w:tcPr>
          <w:p w14:paraId="3D6D9550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E9D1" w14:textId="0037E1CF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Introduction to solidification and casting processes, Casting of wrought alloys, continuous casting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DE7C2E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F2CF8C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51A51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3659D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E22413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0DEB40B2" w14:textId="77777777" w:rsidTr="005B16D1">
        <w:trPr>
          <w:jc w:val="center"/>
        </w:trPr>
        <w:tc>
          <w:tcPr>
            <w:tcW w:w="704" w:type="dxa"/>
          </w:tcPr>
          <w:p w14:paraId="7ED7F66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ECFC" w14:textId="7ADE7A9E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Principles of shaped casting, alloys &amp; products, and processes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77623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002D6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9D9A1B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D1D4A7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BE6310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413687" w14:paraId="2210A491" w14:textId="77777777" w:rsidTr="005B16D1">
        <w:trPr>
          <w:jc w:val="center"/>
        </w:trPr>
        <w:tc>
          <w:tcPr>
            <w:tcW w:w="704" w:type="dxa"/>
          </w:tcPr>
          <w:p w14:paraId="151DA503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2E58" w14:textId="4412F6FC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Sand, moulding and core-making processes, Liquid metal behaviour &amp; fluid dynamics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0EC008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8E9D97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E49372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9D58320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F141FB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29BE7760" w14:textId="77777777" w:rsidTr="005B16D1">
        <w:trPr>
          <w:jc w:val="center"/>
        </w:trPr>
        <w:tc>
          <w:tcPr>
            <w:tcW w:w="704" w:type="dxa"/>
          </w:tcPr>
          <w:p w14:paraId="73860B4A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140F" w14:textId="269A05E1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design, pattern, gating, feeding systems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54A7F2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5FCF72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4A3446E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84E3B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2190D8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645547CC" w14:textId="77777777" w:rsidTr="005B16D1">
        <w:trPr>
          <w:jc w:val="center"/>
        </w:trPr>
        <w:tc>
          <w:tcPr>
            <w:tcW w:w="704" w:type="dxa"/>
          </w:tcPr>
          <w:p w14:paraId="0AF66D9A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6A9D" w14:textId="7DE04487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Heat extraction &amp; solidification, Melt treatment &amp; melting equipment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521CF52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1B3ECE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451949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AE7E50E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4B1444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14A0A80A" w14:textId="77777777" w:rsidTr="005B16D1">
        <w:trPr>
          <w:jc w:val="center"/>
        </w:trPr>
        <w:tc>
          <w:tcPr>
            <w:tcW w:w="704" w:type="dxa"/>
          </w:tcPr>
          <w:p w14:paraId="36B047CF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FB1ED4D" w14:textId="77777777" w:rsidR="00413687" w:rsidRDefault="00413687" w:rsidP="0041368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defects &amp; finishing</w:t>
            </w:r>
          </w:p>
          <w:p w14:paraId="23BF9CDA" w14:textId="07E95900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Quality control, environment, safety, computer application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F12A12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6E7A3F8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8A3A1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4E415E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29B8B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2C352950" w14:textId="77777777" w:rsidTr="005B16D1">
        <w:trPr>
          <w:jc w:val="center"/>
        </w:trPr>
        <w:tc>
          <w:tcPr>
            <w:tcW w:w="704" w:type="dxa"/>
          </w:tcPr>
          <w:p w14:paraId="725B53C2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070E" w14:textId="77777777" w:rsidR="00413687" w:rsidRDefault="00413687" w:rsidP="0041368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Classification of welding processes</w:t>
            </w:r>
          </w:p>
          <w:p w14:paraId="34A9284C" w14:textId="35036473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 of weld joints and constructions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7BB7F6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4D35B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61306D9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2FA8A5A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09A582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3A6F1A99" w14:textId="77777777" w:rsidTr="005B16D1">
        <w:trPr>
          <w:jc w:val="center"/>
        </w:trPr>
        <w:tc>
          <w:tcPr>
            <w:tcW w:w="704" w:type="dxa"/>
          </w:tcPr>
          <w:p w14:paraId="0E7EA4A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46AF" w14:textId="5E316ABD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Thermal welding: oxy-acetylene welding,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3246623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6F404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00DB0E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CE0489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34E35B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2B539259" w14:textId="77777777" w:rsidTr="005B16D1">
        <w:trPr>
          <w:jc w:val="center"/>
        </w:trPr>
        <w:tc>
          <w:tcPr>
            <w:tcW w:w="704" w:type="dxa"/>
          </w:tcPr>
          <w:p w14:paraId="535C421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26E8" w14:textId="28D8C222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 welding, resistance welding, submerged arc welding, spot and seam welding, plasm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1E59F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66F123A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E1B3AA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A6BF24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8FF75B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413687" w14:paraId="557C834C" w14:textId="77777777" w:rsidTr="005B16D1">
        <w:trPr>
          <w:jc w:val="center"/>
        </w:trPr>
        <w:tc>
          <w:tcPr>
            <w:tcW w:w="704" w:type="dxa"/>
          </w:tcPr>
          <w:p w14:paraId="402221E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258E" w14:textId="1E9C544A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Flow</w:t>
            </w: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Fluid Flow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welding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75CB0D9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9F93CD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99FCCEF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85DBF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45394B3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38FBE275" w14:textId="77777777" w:rsidTr="005B16D1">
        <w:trPr>
          <w:jc w:val="center"/>
        </w:trPr>
        <w:tc>
          <w:tcPr>
            <w:tcW w:w="704" w:type="dxa"/>
          </w:tcPr>
          <w:p w14:paraId="24C5E682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D248" w14:textId="6E5A6EBA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Weld </w:t>
            </w:r>
            <w:r w:rsidRPr="003E1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Solidification &amp; Cracking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417F1D1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5A4BAB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B9BC584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1F513EB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0A1CB3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5842DC6B" w14:textId="77777777" w:rsidTr="005B16D1">
        <w:trPr>
          <w:jc w:val="center"/>
        </w:trPr>
        <w:tc>
          <w:tcPr>
            <w:tcW w:w="704" w:type="dxa"/>
          </w:tcPr>
          <w:p w14:paraId="322B7DC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AB2F" w14:textId="1E56B93A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Welding Defects &amp; Testing of welded joints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1A801E5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55D5D2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9CC368F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A55B532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152BE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3687" w14:paraId="2788C31B" w14:textId="77777777" w:rsidTr="005B16D1">
        <w:trPr>
          <w:jc w:val="center"/>
        </w:trPr>
        <w:tc>
          <w:tcPr>
            <w:tcW w:w="704" w:type="dxa"/>
          </w:tcPr>
          <w:p w14:paraId="180ECCF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13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D0C4" w14:textId="000CB007" w:rsidR="00413687" w:rsidRPr="00E362C8" w:rsidRDefault="00413687" w:rsidP="00413687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Casting project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787B44A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C1C407D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E2F1CC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762F8A6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AE9D477" w14:textId="77777777" w:rsidR="00413687" w:rsidRPr="0099705E" w:rsidRDefault="00413687" w:rsidP="0041368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2D74" w14:paraId="40B52FC6" w14:textId="77777777" w:rsidTr="005B16D1">
        <w:trPr>
          <w:jc w:val="center"/>
        </w:trPr>
        <w:tc>
          <w:tcPr>
            <w:tcW w:w="704" w:type="dxa"/>
          </w:tcPr>
          <w:p w14:paraId="44B1AF9C" w14:textId="7D30A9FF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D47A" w14:textId="01C9BABD" w:rsidR="00052D74" w:rsidRPr="00E362C8" w:rsidRDefault="00052D74" w:rsidP="00052D74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Introduction to solidification and casting processes, Casting of wrought alloys, continuous casting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7A6403D" w14:textId="77777777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FFB17A4" w14:textId="77777777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EC699E3" w14:textId="77777777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40A72DB" w14:textId="77777777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FE509C8" w14:textId="77777777" w:rsidR="00052D74" w:rsidRPr="0099705E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F68AFC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&amp; Feedback Strategies / LOs Matrix</w:t>
      </w:r>
    </w:p>
    <w:tbl>
      <w:tblPr>
        <w:tblStyle w:val="a8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006650" w14:paraId="7382C644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6A3EA708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Assessment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09AD4AD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4EDD9124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515F6EF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6AF007F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2B2E187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06650" w14:paraId="31F98A24" w14:textId="77777777" w:rsidTr="00D462CD">
        <w:trPr>
          <w:jc w:val="center"/>
        </w:trPr>
        <w:tc>
          <w:tcPr>
            <w:tcW w:w="4675" w:type="dxa"/>
          </w:tcPr>
          <w:p w14:paraId="7AFD10D1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Assignments (Solving problems/Presentation/In class …...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97B1457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1C83587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BA79C5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4DE72D5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4E7F6F2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006650" w14:paraId="05D9947A" w14:textId="77777777" w:rsidTr="00D462CD">
        <w:trPr>
          <w:jc w:val="center"/>
        </w:trPr>
        <w:tc>
          <w:tcPr>
            <w:tcW w:w="4675" w:type="dxa"/>
          </w:tcPr>
          <w:p w14:paraId="4D3553F4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Lab Activities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1E29F6B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E0A954D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70E851D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31570B8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8920BC0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650" w14:paraId="61F6982C" w14:textId="77777777" w:rsidTr="00D462CD">
        <w:trPr>
          <w:jc w:val="center"/>
        </w:trPr>
        <w:tc>
          <w:tcPr>
            <w:tcW w:w="4675" w:type="dxa"/>
          </w:tcPr>
          <w:p w14:paraId="0721C9FD" w14:textId="493BFC96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 xml:space="preserve">Quizzes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64EB532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48A012E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D5BF629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BFF626E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F6FE023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650" w14:paraId="3332F09B" w14:textId="77777777" w:rsidTr="00D462CD">
        <w:trPr>
          <w:jc w:val="center"/>
        </w:trPr>
        <w:tc>
          <w:tcPr>
            <w:tcW w:w="4675" w:type="dxa"/>
          </w:tcPr>
          <w:p w14:paraId="4C38BAAF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Written exams (Mid-Term &amp; Final)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75E983A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302BBF1" w14:textId="77777777" w:rsidR="00006650" w:rsidRPr="005559F9" w:rsidRDefault="00BC0D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AF0E258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62822FB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CD2EF4C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2D74" w14:paraId="7B7432D4" w14:textId="77777777" w:rsidTr="00D462CD">
        <w:trPr>
          <w:jc w:val="center"/>
        </w:trPr>
        <w:tc>
          <w:tcPr>
            <w:tcW w:w="4675" w:type="dxa"/>
          </w:tcPr>
          <w:p w14:paraId="096BD518" w14:textId="010BB840" w:rsidR="00052D74" w:rsidRPr="005559F9" w:rsidRDefault="00052D74" w:rsidP="00052D7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Project discussion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DAA628" w14:textId="77777777" w:rsidR="00052D74" w:rsidRPr="005559F9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724F4FE" w14:textId="77777777" w:rsidR="00052D74" w:rsidRPr="005559F9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FD79168" w14:textId="77777777" w:rsidR="00052D74" w:rsidRPr="005559F9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BF23A84" w14:textId="0283B032" w:rsidR="00052D74" w:rsidRPr="005559F9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3C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BBBDFB" w14:textId="110B1C79" w:rsidR="00052D74" w:rsidRPr="005559F9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3C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</w:tbl>
    <w:p w14:paraId="4445346A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&amp; Learning Methods / LOs Matrix</w:t>
      </w:r>
    </w:p>
    <w:tbl>
      <w:tblPr>
        <w:tblStyle w:val="a9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8765DD" w:rsidRPr="008765DD" w14:paraId="69CAA4AB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DF892A3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Learning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41E3FAC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77D75C4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731B903B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37911D6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6ADEF85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8765DD" w:rsidRPr="008765DD" w14:paraId="463708EC" w14:textId="77777777" w:rsidTr="00D462CD">
        <w:trPr>
          <w:jc w:val="center"/>
        </w:trPr>
        <w:tc>
          <w:tcPr>
            <w:tcW w:w="4675" w:type="dxa"/>
          </w:tcPr>
          <w:p w14:paraId="1E1C2EC8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Lectures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3B6F65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2D4D23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F4EA38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CA2A28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9C002C5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5DD" w:rsidRPr="008765DD" w14:paraId="77D3BFDA" w14:textId="77777777" w:rsidTr="00D462CD">
        <w:trPr>
          <w:jc w:val="center"/>
        </w:trPr>
        <w:tc>
          <w:tcPr>
            <w:tcW w:w="4675" w:type="dxa"/>
          </w:tcPr>
          <w:p w14:paraId="485E18E8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Tutorial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CEE4795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C3D0E06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4FCF6E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9D55ADE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0BE16D" w14:textId="77777777" w:rsidR="00006650" w:rsidRPr="008765DD" w:rsidRDefault="00BC0D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8765DD" w:rsidRPr="008765DD" w14:paraId="0F407C42" w14:textId="77777777" w:rsidTr="00D462CD">
        <w:trPr>
          <w:jc w:val="center"/>
        </w:trPr>
        <w:tc>
          <w:tcPr>
            <w:tcW w:w="4675" w:type="dxa"/>
          </w:tcPr>
          <w:p w14:paraId="11740350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Practical Experiments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AAFC3F1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FCD103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4EB3F7A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FEEE790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B365AA7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5DD" w:rsidRPr="008765DD" w14:paraId="0542B1EA" w14:textId="77777777" w:rsidTr="00D462CD">
        <w:trPr>
          <w:jc w:val="center"/>
        </w:trPr>
        <w:tc>
          <w:tcPr>
            <w:tcW w:w="4675" w:type="dxa"/>
          </w:tcPr>
          <w:p w14:paraId="37EB9D4F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Presentation &amp; In class discussion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4FEB56A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A829BEC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A45C3E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F737024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AA20912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052D74" w:rsidRPr="008765DD" w14:paraId="4AB846B3" w14:textId="77777777" w:rsidTr="00D462CD">
        <w:trPr>
          <w:jc w:val="center"/>
        </w:trPr>
        <w:tc>
          <w:tcPr>
            <w:tcW w:w="4675" w:type="dxa"/>
          </w:tcPr>
          <w:p w14:paraId="6A219895" w14:textId="4F29EB81" w:rsidR="00052D74" w:rsidRPr="008765DD" w:rsidRDefault="00052D74" w:rsidP="00052D7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Project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5E7751B" w14:textId="77777777" w:rsidR="00052D74" w:rsidRPr="008765DD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B8452A4" w14:textId="77777777" w:rsidR="00052D74" w:rsidRPr="008765DD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E634281" w14:textId="3698DD41" w:rsidR="00052D74" w:rsidRPr="008765DD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1D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0FB4268" w14:textId="216CC5C8" w:rsidR="00052D74" w:rsidRPr="008765DD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1D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2F46B4" w14:textId="64EC41DA" w:rsidR="00052D74" w:rsidRPr="008765DD" w:rsidRDefault="00052D74" w:rsidP="00052D7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1D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</w:tbl>
    <w:p w14:paraId="6AAFFE3A" w14:textId="77777777" w:rsidR="00EB33B5" w:rsidRDefault="00EB33B5" w:rsidP="00EB33B5">
      <w:pPr>
        <w:spacing w:after="0"/>
        <w:rPr>
          <w:b/>
        </w:rPr>
      </w:pPr>
    </w:p>
    <w:p w14:paraId="59CE8555" w14:textId="4C1F7C59" w:rsidR="00006650" w:rsidRPr="00864EE3" w:rsidRDefault="00657B85" w:rsidP="00864EE3">
      <w:pPr>
        <w:spacing w:after="0"/>
        <w:jc w:val="both"/>
        <w:rPr>
          <w:b/>
          <w:u w:val="single"/>
          <w:rtl/>
          <w:lang w:bidi="ar-EG"/>
        </w:rPr>
      </w:pPr>
      <w:r>
        <w:rPr>
          <w:b/>
          <w:sz w:val="24"/>
          <w:szCs w:val="24"/>
        </w:rPr>
        <w:t xml:space="preserve"> </w:t>
      </w:r>
    </w:p>
    <w:sectPr w:rsidR="00006650" w:rsidRPr="00864EE3" w:rsidSect="009303D2">
      <w:footerReference w:type="default" r:id="rId9"/>
      <w:pgSz w:w="11906" w:h="16838"/>
      <w:pgMar w:top="1440" w:right="991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8B9C2" w14:textId="77777777" w:rsidR="00531A9E" w:rsidRDefault="00531A9E">
      <w:pPr>
        <w:spacing w:after="0" w:line="240" w:lineRule="auto"/>
      </w:pPr>
      <w:r>
        <w:separator/>
      </w:r>
    </w:p>
  </w:endnote>
  <w:endnote w:type="continuationSeparator" w:id="0">
    <w:p w14:paraId="43CCA235" w14:textId="77777777" w:rsidR="00531A9E" w:rsidRDefault="0053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455">
    <w:altName w:val="Times New Roman"/>
    <w:charset w:val="00"/>
    <w:family w:val="auto"/>
    <w:pitch w:val="variable"/>
  </w:font>
  <w:font w:name="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C0AD2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180130</w:t>
    </w:r>
  </w:p>
  <w:p w14:paraId="3CA7DD33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05C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E6879" w14:textId="77777777" w:rsidR="00531A9E" w:rsidRDefault="00531A9E">
      <w:pPr>
        <w:spacing w:after="0" w:line="240" w:lineRule="auto"/>
      </w:pPr>
      <w:r>
        <w:separator/>
      </w:r>
    </w:p>
  </w:footnote>
  <w:footnote w:type="continuationSeparator" w:id="0">
    <w:p w14:paraId="0C038AAD" w14:textId="77777777" w:rsidR="00531A9E" w:rsidRDefault="00531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-"/>
      <w:lvlJc w:val="left"/>
      <w:pPr>
        <w:tabs>
          <w:tab w:val="num" w:pos="0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55" w:hanging="180"/>
      </w:pPr>
    </w:lvl>
  </w:abstractNum>
  <w:abstractNum w:abstractNumId="2" w15:restartNumberingAfterBreak="0">
    <w:nsid w:val="06005145"/>
    <w:multiLevelType w:val="hybridMultilevel"/>
    <w:tmpl w:val="F48AD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6F5A5B"/>
    <w:multiLevelType w:val="multilevel"/>
    <w:tmpl w:val="3446E1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57E8C"/>
    <w:multiLevelType w:val="multilevel"/>
    <w:tmpl w:val="3D8EE03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6F25CB"/>
    <w:multiLevelType w:val="multilevel"/>
    <w:tmpl w:val="52BA3E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AA1EF8"/>
    <w:multiLevelType w:val="multilevel"/>
    <w:tmpl w:val="95E6155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2C62"/>
    <w:multiLevelType w:val="hybridMultilevel"/>
    <w:tmpl w:val="DB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3A32"/>
    <w:multiLevelType w:val="multilevel"/>
    <w:tmpl w:val="C3A66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7EC3ED0"/>
    <w:multiLevelType w:val="hybridMultilevel"/>
    <w:tmpl w:val="FE2EC0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624C3942"/>
    <w:multiLevelType w:val="hybridMultilevel"/>
    <w:tmpl w:val="3F02C22E"/>
    <w:lvl w:ilvl="0" w:tplc="AC5A9D04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E3F2D65"/>
    <w:multiLevelType w:val="multilevel"/>
    <w:tmpl w:val="84B21FE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5"/>
  </w:num>
  <w:num w:numId="6">
    <w:abstractNumId w:val="9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50"/>
    <w:rsid w:val="000048DE"/>
    <w:rsid w:val="00006650"/>
    <w:rsid w:val="00036B1F"/>
    <w:rsid w:val="00052D74"/>
    <w:rsid w:val="000B3811"/>
    <w:rsid w:val="000D41B2"/>
    <w:rsid w:val="00112F77"/>
    <w:rsid w:val="00175CB7"/>
    <w:rsid w:val="00191EEC"/>
    <w:rsid w:val="00221594"/>
    <w:rsid w:val="00224CFE"/>
    <w:rsid w:val="00236F54"/>
    <w:rsid w:val="00240F39"/>
    <w:rsid w:val="002523B5"/>
    <w:rsid w:val="003024B5"/>
    <w:rsid w:val="00314CBB"/>
    <w:rsid w:val="00346F88"/>
    <w:rsid w:val="00367557"/>
    <w:rsid w:val="003C0AF1"/>
    <w:rsid w:val="003E2498"/>
    <w:rsid w:val="00413687"/>
    <w:rsid w:val="00454938"/>
    <w:rsid w:val="004B2195"/>
    <w:rsid w:val="004C215D"/>
    <w:rsid w:val="004D2DC1"/>
    <w:rsid w:val="004D694F"/>
    <w:rsid w:val="00503D60"/>
    <w:rsid w:val="00531A9E"/>
    <w:rsid w:val="005559F9"/>
    <w:rsid w:val="00587F74"/>
    <w:rsid w:val="005B2708"/>
    <w:rsid w:val="005C4E1E"/>
    <w:rsid w:val="005C50F2"/>
    <w:rsid w:val="00612FDA"/>
    <w:rsid w:val="00640E42"/>
    <w:rsid w:val="00647ABA"/>
    <w:rsid w:val="00657B85"/>
    <w:rsid w:val="006A33F8"/>
    <w:rsid w:val="006C6A90"/>
    <w:rsid w:val="00717156"/>
    <w:rsid w:val="0072265E"/>
    <w:rsid w:val="00755F00"/>
    <w:rsid w:val="007C183B"/>
    <w:rsid w:val="007F2040"/>
    <w:rsid w:val="007F2436"/>
    <w:rsid w:val="0080353F"/>
    <w:rsid w:val="0081763D"/>
    <w:rsid w:val="00835D82"/>
    <w:rsid w:val="00864EE3"/>
    <w:rsid w:val="008765DD"/>
    <w:rsid w:val="00914549"/>
    <w:rsid w:val="009303D2"/>
    <w:rsid w:val="0099705E"/>
    <w:rsid w:val="009B60DE"/>
    <w:rsid w:val="009D05CD"/>
    <w:rsid w:val="009D27BB"/>
    <w:rsid w:val="00A21E53"/>
    <w:rsid w:val="00A95271"/>
    <w:rsid w:val="00A9563D"/>
    <w:rsid w:val="00B33665"/>
    <w:rsid w:val="00B6575C"/>
    <w:rsid w:val="00B74369"/>
    <w:rsid w:val="00B82645"/>
    <w:rsid w:val="00B82C52"/>
    <w:rsid w:val="00B87CC4"/>
    <w:rsid w:val="00BC0D1D"/>
    <w:rsid w:val="00BC2423"/>
    <w:rsid w:val="00BF0F90"/>
    <w:rsid w:val="00C248D9"/>
    <w:rsid w:val="00D01CF4"/>
    <w:rsid w:val="00D462CD"/>
    <w:rsid w:val="00DC2D66"/>
    <w:rsid w:val="00DC5104"/>
    <w:rsid w:val="00DF1A9F"/>
    <w:rsid w:val="00E362C8"/>
    <w:rsid w:val="00EB33B5"/>
    <w:rsid w:val="00FC21E9"/>
    <w:rsid w:val="00FD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A75E0"/>
  <w15:docId w15:val="{99D82652-932D-44E7-BD9D-1BA3C8F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A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Bullet">
    <w:name w:val="List Bullet"/>
    <w:basedOn w:val="Normal"/>
    <w:rsid w:val="00DC5104"/>
    <w:pPr>
      <w:suppressAutoHyphens/>
      <w:spacing w:after="200" w:line="276" w:lineRule="auto"/>
    </w:pPr>
    <w:rPr>
      <w:rFonts w:cs="Arial"/>
      <w:kern w:val="1"/>
      <w:lang w:eastAsia="ar-SA"/>
    </w:rPr>
  </w:style>
  <w:style w:type="character" w:customStyle="1" w:styleId="fontstyle01">
    <w:name w:val="fontstyle01"/>
    <w:basedOn w:val="DefaultParagraphFont"/>
    <w:rsid w:val="00BC242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XZjXTAfAOLRbrg07RWr0IwLwg==">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Tarek Mohamed Mahmoud Mosa</cp:lastModifiedBy>
  <cp:revision>21</cp:revision>
  <dcterms:created xsi:type="dcterms:W3CDTF">2021-11-27T15:35:00Z</dcterms:created>
  <dcterms:modified xsi:type="dcterms:W3CDTF">2022-02-17T17:19:00Z</dcterms:modified>
</cp:coreProperties>
</file>